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2B1F3E52"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2B1F3E52" descr="http://www.arcat.com/clients/gfx/bonaus.gif"/>
                      <pic:cNvPicPr>
                        <a:picLocks noChangeAspect="1" noChangeArrowheads="1"/>
                      </pic:cNvPicPr>
                    </pic:nvPicPr>
                    <pic:blipFill>
                      <a:blip r:link="rId2B1F3E52"/>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00</w:t>
      </w:r>
    </w:p>
    <w:p>
      <w:pPr>
        <w:pStyle w:val="ARCATTitle"/>
        <w:jc w:val="center"/>
        <w:rPr/>
      </w:pPr>
      <w:r>
        <w:rPr/>
        <w:t>HARDWOOD FLOOR ADHESIVES, FINISHING AND MAINTENANCE</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2011 - 2018 ARCAT, Inc. - All rights reserved</w:t>
      </w:r>
    </w:p>
    <w:p>
      <w:pPr>
        <w:pStyle w:val="ARCATNormal"/>
        <w:rPr/>
      </w:pPr>
    </w:p>
    <w:p>
      <w:pPr>
        <w:pStyle w:val="ARCATnote"/>
        <w:rPr/>
      </w:pPr>
      <w:r>
        <w:rPr/>
        <w:t>** NOTE TO SPECIFIER ** Bona US; wood floor adhesives, finishing and maintenance products.</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D70342EE_1" w:history="1">
        <w:r>
          <w:rPr>
            <w:color w:val="802020"/>
            <w:u w:val="single"/>
          </w:rPr>
          <w:t>request info (usadmin@bona.com)</w:t>
        </w:r>
      </w:hyperlink>
      <w:r>
        <w:rPr/>
        <w:t/>
      </w:r>
      <w:r>
        <w:rPr/>
        <w:br/>
        <w:t>Web: </w:t>
      </w:r>
      <w:hyperlink r:id="rIdD70342EE_2" w:history="1">
        <w:r>
          <w:rPr>
            <w:color w:val="802020"/>
            <w:u w:val="single"/>
          </w:rPr>
          <w:t>https://www.bona.com</w:t>
        </w:r>
      </w:hyperlink>
      <w:r>
        <w:rPr/>
        <w:t>  </w:t>
      </w:r>
      <w:r>
        <w:rPr/>
        <w:br/>
        <w:t> [ </w:t>
      </w:r>
      <w:hyperlink r:id="rIdD70342EE_3" w:history="1">
        <w:r>
          <w:rPr>
            <w:color w:val="802020"/>
            <w:u w:val="single"/>
          </w:rPr>
          <w:t>Click Here</w:t>
        </w:r>
      </w:hyperlink>
      <w:r>
        <w:rPr/>
        <w:t> ] for additional information.</w:t>
      </w:r>
      <w:r>
        <w:rP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floor adhesives, finishing and maintenance of the following types:</w:t>
      </w:r>
    </w:p>
    <w:p w:rsidR="ABFFABFF" w:rsidRDefault="ABFFABFF" w:rsidP="ABFFABFF">
      <w:pPr>
        <w:pStyle w:val="ARCATSubPara"/>
        <w:numPr>
          <w:ilvl w:val="3"/>
          <w:numId w:val="1"/>
        </w:numPr>
        <w:rPr/>
      </w:pPr>
      <w:r>
        <w:rPr/>
        <w:t>Oil-modified finishes and sealers.</w:t>
      </w:r>
    </w:p>
    <w:p w:rsidR="ABFFABFF" w:rsidRDefault="ABFFABFF" w:rsidP="ABFFABFF">
      <w:pPr>
        <w:pStyle w:val="ARCATSubPara"/>
        <w:numPr>
          <w:ilvl w:val="3"/>
          <w:numId w:val="1"/>
        </w:numPr>
        <w:rPr/>
      </w:pPr>
      <w:r>
        <w:rPr/>
        <w:t>Penetrating oil finishes.</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REFERENCES </w:t>
      </w:r>
    </w:p>
    <w:p>
      <w:pPr>
        <w:pStyle w:val="ARCATnote"/>
        <w:rPr/>
      </w:pPr>
      <w:r>
        <w:rPr/>
        <w:t>** NOTE TO SPECIFIER ** Delete references from the list below that are not actually required by the text of the edited section. </w:t>
      </w:r>
    </w:p>
    <w:p w:rsidR="ABFFABFF" w:rsidRDefault="ABFFABFF" w:rsidP="ABFFABFF">
      <w:pPr>
        <w:pStyle w:val="ARCATParagraph"/>
        <w:numPr>
          <w:ilvl w:val="2"/>
          <w:numId w:val="1"/>
        </w:numPr>
        <w:rPr/>
      </w:pPr>
      <w:r>
        <w:rPr/>
        <w:t>ASTM International (ASTM): </w:t>
      </w:r>
    </w:p>
    <w:p w:rsidR="ABFFABFF" w:rsidRDefault="ABFFABFF" w:rsidP="ABFFABFF">
      <w:pPr>
        <w:pStyle w:val="ARCATSubPara"/>
        <w:numPr>
          <w:ilvl w:val="3"/>
          <w:numId w:val="1"/>
        </w:numPr>
        <w:rPr/>
      </w:pPr>
      <w:r>
        <w:rPr/>
        <w:t>ASTM D2047 - Standard Test Method for Static Coefficient of Friction of Polish-Coated Flooring Surfaces as Measured by the James Machine. </w:t>
      </w:r>
    </w:p>
    <w:p w:rsidR="ABFFABFF" w:rsidRDefault="ABFFABFF" w:rsidP="ABFFABFF">
      <w:pPr>
        <w:pStyle w:val="ARCATSubPara"/>
        <w:numPr>
          <w:ilvl w:val="3"/>
          <w:numId w:val="1"/>
        </w:numPr>
        <w:rPr/>
      </w:pPr>
      <w:r>
        <w:rPr/>
        <w:t>ASTM E492 - Standard Test Method for Laboratory Measurement of Impact Sound Transmission Through Floor-Ceiling Assemblies Using the Tapping Machine. </w:t>
      </w:r>
    </w:p>
    <w:p w:rsidR="ABFFABFF" w:rsidRDefault="ABFFABFF" w:rsidP="ABFFABFF">
      <w:pPr>
        <w:pStyle w:val="ARCATSubPara"/>
        <w:numPr>
          <w:ilvl w:val="3"/>
          <w:numId w:val="1"/>
        </w:numPr>
        <w:rPr/>
      </w:pPr>
      <w:r>
        <w:rPr/>
        <w:t>ASTM F1869 - Standard Test Method for Measuring Moisture Vapor Emission Rate of Concrete Subfloor Using Anhydrous Calcium Chloride. </w:t>
      </w:r>
    </w:p>
    <w:p w:rsidR="ABFFABFF" w:rsidRDefault="ABFFABFF" w:rsidP="ABFFABFF">
      <w:pPr>
        <w:pStyle w:val="ARCATSubPara"/>
        <w:numPr>
          <w:ilvl w:val="3"/>
          <w:numId w:val="1"/>
        </w:numPr>
        <w:rPr/>
      </w:pPr>
      <w:r>
        <w:rPr/>
        <w:t>ASTM F2170 - Standard Test Method for Determining Relative Humidity in Concrete Floor Slabs Using in situ Probes. </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1E1B6F82_1" w:history="1">
        <w:r>
          <w:rPr>
            <w:color w:val="802020"/>
            <w:u w:val="single"/>
          </w:rPr>
          <w:t>request info (usadmin@bona.com)</w:t>
        </w:r>
      </w:hyperlink>
      <w:r>
        <w:rPr/>
        <w:t>; Web: </w:t>
      </w:r>
      <w:hyperlink r:id="rId1E1B6F82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rsidR="ABFFABFF" w:rsidRDefault="ABFFABFF" w:rsidP="ABFFABFF">
      <w:pPr>
        <w:pStyle w:val="ARCATArticle"/>
        <w:numPr>
          <w:ilvl w:val="1"/>
          <w:numId w:val="1"/>
        </w:numPr>
        <w:rPr/>
      </w:pPr>
      <w:r>
        <w:rPr/>
        <w:t>PENETRATING OIL FINISHES</w:t>
      </w:r>
    </w:p>
    <w:p w:rsidR="ABFFABFF" w:rsidRDefault="ABFFABFF" w:rsidP="ABFFABFF">
      <w:pPr>
        <w:pStyle w:val="ARCATParagraph"/>
        <w:numPr>
          <w:ilvl w:val="2"/>
          <w:numId w:val="1"/>
        </w:numPr>
        <w:rPr/>
      </w:pPr>
      <w:r>
        <w:rPr/>
        <w:t>Premium Commercial Penetrating Hardwood Floor Finish:</w:t>
      </w:r>
    </w:p>
    <w:p>
      <w:pPr>
        <w:pStyle w:val="ARCATnote"/>
        <w:rPr/>
      </w:pPr>
      <w:r>
        <w:rPr/>
        <w:t>** NOTE TO SPECIFIER ** Bona Craft Oil 2k Soap gently and safely removes dirt, grime and marks from oiled hardwood floors. This specially formulated concentrate cleans and nourishes the surface.</w:t>
      </w:r>
    </w:p>
    <w:p w:rsidR="ABFFABFF" w:rsidRDefault="ABFFABFF" w:rsidP="ABFFABFF">
      <w:pPr>
        <w:pStyle w:val="ARCATSubPara"/>
        <w:numPr>
          <w:ilvl w:val="3"/>
          <w:numId w:val="1"/>
        </w:numPr>
        <w:rPr/>
      </w:pPr>
      <w:r>
        <w:rPr/>
        <w:t>Product: Bona Craft Oil 2K Soap.</w:t>
      </w:r>
    </w:p>
    <w:p w:rsidR="ABFFABFF" w:rsidRDefault="ABFFABFF" w:rsidP="ABFFABFF">
      <w:pPr>
        <w:pStyle w:val="ARCATSubSub1"/>
        <w:numPr>
          <w:ilvl w:val="4"/>
          <w:numId w:val="1"/>
        </w:numPr>
        <w:rPr/>
      </w:pPr>
      <w:r>
        <w:rPr/>
        <w:t>Ingredients: Water, soap, natural waxes, tetrasodium EDTA.</w:t>
      </w:r>
    </w:p>
    <w:p w:rsidR="ABFFABFF" w:rsidRDefault="ABFFABFF" w:rsidP="ABFFABFF">
      <w:pPr>
        <w:pStyle w:val="ARCATSubSub1"/>
        <w:numPr>
          <w:ilvl w:val="4"/>
          <w:numId w:val="1"/>
        </w:numPr>
        <w:rPr/>
      </w:pPr>
      <w:r>
        <w:rPr/>
        <w:t>Applicators: Bona Microfiber Cleaning Pad and mop, 175 rpm buffer and white polishing pad or the Bona PowerScrubber.</w:t>
      </w:r>
    </w:p>
    <w:p w:rsidR="ABFFABFF" w:rsidRDefault="ABFFABFF" w:rsidP="ABFFABFF">
      <w:pPr>
        <w:pStyle w:val="ARCATSubSub1"/>
        <w:numPr>
          <w:ilvl w:val="4"/>
          <w:numId w:val="1"/>
        </w:numPr>
        <w:rPr/>
      </w:pPr>
      <w:r>
        <w:rPr/>
        <w:t>Shelf Life: 2 years in unopened container.</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Paragraph"/>
        <w:numPr>
          <w:ilvl w:val="2"/>
          <w:numId w:val="1"/>
        </w:numPr>
        <w:rPr/>
      </w:pPr>
      <w:r>
        <w:rP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 </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finish system application.</w:t>
      </w:r>
    </w:p>
    <w:p w:rsidR="ABFFABFF" w:rsidRDefault="ABFFABFF" w:rsidP="ABFFABFF">
      <w:pPr>
        <w:pStyle w:val="ARCATParagraph"/>
        <w:numPr>
          <w:ilvl w:val="2"/>
          <w:numId w:val="1"/>
        </w:numPr>
        <w:rPr/>
      </w:pPr>
      <w:r>
        <w:rPr/>
        <w:t>Substrate:  Must be clean, smooth, dry, free of loose material and structurally sound, with the surface slightly textured for best adhesion (similar to a light broom finished concrete). </w:t>
      </w:r>
    </w:p>
    <w:p w:rsidR="ABFFABFF" w:rsidRDefault="ABFFABFF" w:rsidP="ABFFABFF">
      <w:pPr>
        <w:pStyle w:val="ARCATSubPara"/>
        <w:numPr>
          <w:ilvl w:val="3"/>
          <w:numId w:val="1"/>
        </w:numPr>
        <w:rPr/>
      </w:pPr>
      <w:r>
        <w:rPr/>
        <w:t>Remove adhesive residue, paint, concrete curing compounds or other contaminants that may affect adhesive bond. Abrasive blasting, shot blasting or scarifying may be necessary to completely remove some of these residues.  </w:t>
      </w:r>
    </w:p>
    <w:p w:rsidR="ABFFABFF" w:rsidRDefault="ABFFABFF" w:rsidP="ABFFABFF">
      <w:pPr>
        <w:pStyle w:val="ARCATSubPara"/>
        <w:numPr>
          <w:ilvl w:val="3"/>
          <w:numId w:val="1"/>
        </w:numPr>
        <w:rPr/>
      </w:pPr>
      <w:r>
        <w:rPr/>
        <w:t>Surface cracks, grooves, depressions, control joints or other non-moving joints, and other irregularities must be filled or smoothed with a Portland Cement-based patching and/or leveling compound.  </w:t>
      </w:r>
    </w:p>
    <w:p w:rsidR="ABFFABFF" w:rsidRDefault="ABFFABFF" w:rsidP="ABFFABFF">
      <w:pPr>
        <w:pStyle w:val="ARCATSubPara"/>
        <w:numPr>
          <w:ilvl w:val="3"/>
          <w:numId w:val="1"/>
        </w:numPr>
        <w:rPr/>
      </w:pPr>
      <w:r>
        <w:rPr/>
        <w:t>Levelness:  To 3/16 inch (5 mm) in a 10 ft (3048 mm) span. If the concrete slab is to be leveled, primer/sealer shall be applied to the slab prior to application of the leveling compound. </w:t>
      </w:r>
    </w:p>
    <w:p w:rsidR="ABFFABFF" w:rsidRDefault="ABFFABFF" w:rsidP="ABFFABFF">
      <w:pPr>
        <w:pStyle w:val="ARCATSubPara"/>
        <w:numPr>
          <w:ilvl w:val="3"/>
          <w:numId w:val="1"/>
        </w:numPr>
        <w:rPr/>
      </w:pPr>
      <w:r>
        <w:rPr/>
        <w:t>Slab Temperature:  55 to 95 degree F (12.8 to 35 degrees C).</w:t>
      </w:r>
    </w:p>
    <w:p w:rsidR="ABFFABFF" w:rsidRDefault="ABFFABFF" w:rsidP="ABFFABFF">
      <w:pPr>
        <w:pStyle w:val="ARCATParagraph"/>
        <w:numPr>
          <w:ilvl w:val="2"/>
          <w:numId w:val="1"/>
        </w:numPr>
        <w:rPr/>
      </w:pPr>
      <w:r>
        <w:rPr/>
        <w:t>Other suitable substrates include wood and radiant heat flooring (refer to manufacturer's recommended installation instructions). </w:t>
      </w:r>
    </w:p>
    <w:p w:rsidR="ABFFABFF" w:rsidRDefault="ABFFABFF" w:rsidP="ABFFABFF">
      <w:pPr>
        <w:pStyle w:val="ARCATArticle"/>
        <w:numPr>
          <w:ilvl w:val="1"/>
          <w:numId w:val="1"/>
        </w:numPr>
        <w:rPr/>
      </w:pPr>
      <w:r>
        <w:rPr/>
        <w:t>MOISTURE TESTING </w:t>
      </w:r>
    </w:p>
    <w:p w:rsidR="ABFFABFF" w:rsidRDefault="ABFFABFF" w:rsidP="ABFFABFF">
      <w:pPr>
        <w:pStyle w:val="ARCATParagraph"/>
        <w:numPr>
          <w:ilvl w:val="2"/>
          <w:numId w:val="1"/>
        </w:numPr>
        <w:rPr/>
      </w:pPr>
      <w:r>
        <w:rPr/>
        <w:t>Concrete Floors: </w:t>
      </w:r>
    </w:p>
    <w:p w:rsidR="ABFFABFF" w:rsidRDefault="ABFFABFF" w:rsidP="ABFFABFF">
      <w:pPr>
        <w:pStyle w:val="ARCATSubPara"/>
        <w:numPr>
          <w:ilvl w:val="3"/>
          <w:numId w:val="1"/>
        </w:numPr>
        <w:rPr/>
      </w:pPr>
      <w:r>
        <w:rPr/>
        <w:t>Concrete Slabs:  Conduct moisture testing per ASTM F1869 and/or  ASTM F2170. </w:t>
      </w:r>
    </w:p>
    <w:p w:rsidR="ABFFABFF" w:rsidRDefault="ABFFABFF" w:rsidP="ABFFABFF">
      <w:pPr>
        <w:pStyle w:val="ARCATSubPara"/>
        <w:numPr>
          <w:ilvl w:val="3"/>
          <w:numId w:val="1"/>
        </w:numPr>
        <w:rPr/>
      </w:pPr>
      <w:r>
        <w:rPr/>
        <w:t>Primer/Sealer:  Two coats prior to installation of hardwood flooring with an adhesive when MVER using ASTM F1869 (Calcium Chloride test) exceeds 12 lbs per 24 hrs per 1000 sq ft (5.86 kg per 24 hrs per 100 sq m) or when using ASTM F2170 (RH probe test) exceeds 85 percent relative humidity. </w:t>
      </w:r>
    </w:p>
    <w:p w:rsidR="ABFFABFF" w:rsidRDefault="ABFFABFF" w:rsidP="ABFFABFF">
      <w:pPr>
        <w:pStyle w:val="ARCATSubPara"/>
        <w:numPr>
          <w:ilvl w:val="3"/>
          <w:numId w:val="1"/>
        </w:numPr>
        <w:rPr/>
      </w:pPr>
      <w:r>
        <w:rPr/>
        <w:t>Moisture Content:  Should not exceed 18 lbs per 24 hrs per 1000 sq ft (8.79 kg per 24 hrs per 100 sq m) or 95 percent relative humidity. </w:t>
      </w:r>
    </w:p>
    <w:p w:rsidR="ABFFABFF" w:rsidRDefault="ABFFABFF" w:rsidP="ABFFABFF">
      <w:pPr>
        <w:pStyle w:val="ARCATSubPara"/>
        <w:numPr>
          <w:ilvl w:val="3"/>
          <w:numId w:val="1"/>
        </w:numPr>
        <w:rPr/>
      </w:pPr>
      <w:r>
        <w:rP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 </w:t>
      </w:r>
    </w:p>
    <w:p w:rsidR="ABFFABFF" w:rsidRDefault="ABFFABFF" w:rsidP="ABFFABFF">
      <w:pPr>
        <w:pStyle w:val="ARCATSubPara"/>
        <w:numPr>
          <w:ilvl w:val="3"/>
          <w:numId w:val="1"/>
        </w:numPr>
        <w:rPr/>
      </w:pPr>
      <w:r>
        <w:rPr/>
        <w:t>As a general guideline for floors with no in-floor heating system, if the Tramex is below 4 percent, primer/sealer will not be necessary; if between 4 and 6 percent, primer/sealer is required. </w:t>
      </w:r>
    </w:p>
    <w:p w:rsidR="ABFFABFF" w:rsidRDefault="ABFFABFF" w:rsidP="ABFFABFF">
      <w:pPr>
        <w:pStyle w:val="ARCATParagraph"/>
        <w:numPr>
          <w:ilvl w:val="2"/>
          <w:numId w:val="1"/>
        </w:numPr>
        <w:rPr/>
      </w:pPr>
      <w:r>
        <w:rPr/>
        <w:t>Wood Subfloor: </w:t>
      </w:r>
    </w:p>
    <w:p w:rsidR="ABFFABFF" w:rsidRDefault="ABFFABFF" w:rsidP="ABFFABFF">
      <w:pPr>
        <w:pStyle w:val="ARCATSubPara"/>
        <w:numPr>
          <w:ilvl w:val="3"/>
          <w:numId w:val="1"/>
        </w:numPr>
        <w:rPr/>
      </w:pPr>
      <w:r>
        <w:rPr/>
        <w:t>For moisture content and quality of substrates, the guidelines of the wood floor manufacturer shall be followed.  </w:t>
      </w:r>
    </w:p>
    <w:p w:rsidR="ABFFABFF" w:rsidRDefault="ABFFABFF" w:rsidP="ABFFABFF">
      <w:pPr>
        <w:pStyle w:val="ARCATSubPara"/>
        <w:numPr>
          <w:ilvl w:val="3"/>
          <w:numId w:val="1"/>
        </w:numPr>
        <w:rPr/>
      </w:pPr>
      <w:r>
        <w:rPr/>
        <w:t>Wood Subfloor Moisture Content:  20 percent maximum. </w:t>
      </w:r>
    </w:p>
    <w:p>
      <w:pPr>
        <w:pStyle w:val="ARCATnote"/>
        <w:rPr/>
      </w:pPr>
      <w:r>
        <w:rPr/>
        <w:t>** NOTE TO SPECIFIER **  Delete if not required. </w:t>
      </w:r>
    </w:p>
    <w:p w:rsidR="ABFFABFF" w:rsidRDefault="ABFFABFF" w:rsidP="ABFFABFF">
      <w:pPr>
        <w:pStyle w:val="ARCATArticle"/>
        <w:numPr>
          <w:ilvl w:val="1"/>
          <w:numId w:val="1"/>
        </w:numPr>
        <w:rPr/>
      </w:pPr>
      <w:r>
        <w:rPr/>
        <w:t>SANDING AND PREPARATION OF NEW FLOORS: </w:t>
      </w:r>
    </w:p>
    <w:p w:rsidR="ABFFABFF" w:rsidRDefault="ABFFABFF" w:rsidP="ABFFABFF">
      <w:pPr>
        <w:pStyle w:val="ARCATParagraph"/>
        <w:numPr>
          <w:ilvl w:val="2"/>
          <w:numId w:val="1"/>
        </w:numPr>
        <w:rPr/>
      </w:pPr>
      <w:r>
        <w:rPr/>
        <w:t>Sand and prepare floor using accepted industry association methods.  </w:t>
      </w:r>
    </w:p>
    <w:p w:rsidR="ABFFABFF" w:rsidRDefault="ABFFABFF" w:rsidP="ABFFABFF">
      <w:pPr>
        <w:pStyle w:val="ARCATParagraph"/>
        <w:numPr>
          <w:ilvl w:val="2"/>
          <w:numId w:val="1"/>
        </w:numPr>
        <w:rPr/>
      </w:pPr>
      <w:r>
        <w:rPr/>
        <w:t>Vacuum thoroughly. </w:t>
      </w:r>
    </w:p>
    <w:p w:rsidR="ABFFABFF" w:rsidRDefault="ABFFABFF" w:rsidP="ABFFABFF">
      <w:pPr>
        <w:pStyle w:val="ARCATParagraph"/>
        <w:numPr>
          <w:ilvl w:val="2"/>
          <w:numId w:val="1"/>
        </w:numPr>
        <w:rPr/>
      </w:pPr>
      <w:r>
        <w:rPr/>
        <w:t>Stained Floors:  Make final cut with 80 to 100 grit paper. Then multidisc with 80 to 120 grit paper. </w:t>
      </w:r>
    </w:p>
    <w:p w:rsidR="ABFFABFF" w:rsidRDefault="ABFFABFF" w:rsidP="ABFFABFF">
      <w:pPr>
        <w:pStyle w:val="ARCATParagraph"/>
        <w:numPr>
          <w:ilvl w:val="2"/>
          <w:numId w:val="1"/>
        </w:numPr>
        <w:rPr/>
      </w:pPr>
      <w:r>
        <w:rPr/>
        <w:t>Unstained Floors:  Make final cut with 80 to 120 grit paper. Then multidisc with 120 to 150 grit paper. This burnishing will reduce the amount of grain raise.  </w:t>
      </w:r>
    </w:p>
    <w:p w:rsidR="ABFFABFF" w:rsidRDefault="ABFFABFF" w:rsidP="ABFFABFF">
      <w:pPr>
        <w:pStyle w:val="ARCATParagraph"/>
        <w:numPr>
          <w:ilvl w:val="2"/>
          <w:numId w:val="1"/>
        </w:numPr>
        <w:rPr/>
      </w:pPr>
      <w:r>
        <w:rPr/>
        <w:t>Use a Tampico Brush on a buffer and vacuum thoroughly.  </w:t>
      </w:r>
    </w:p>
    <w:p w:rsidR="ABFFABFF" w:rsidRDefault="ABFFABFF" w:rsidP="ABFFABFF">
      <w:pPr>
        <w:pStyle w:val="ARCATParagraph"/>
        <w:numPr>
          <w:ilvl w:val="2"/>
          <w:numId w:val="1"/>
        </w:numPr>
        <w:rPr/>
      </w:pPr>
      <w:r>
        <w:rPr/>
        <w:t>Tack with a dry Bona Microfiber Tacking Pad or cloth to remove dust. </w:t>
      </w:r>
    </w:p>
    <w:p w:rsidR="ABFFABFF" w:rsidRDefault="ABFFABFF" w:rsidP="ABFFABFF">
      <w:pPr>
        <w:pStyle w:val="ARCATParagraph"/>
        <w:numPr>
          <w:ilvl w:val="2"/>
          <w:numId w:val="1"/>
        </w:numPr>
        <w:rPr/>
      </w:pPr>
      <w:r>
        <w:rPr/>
        <w:t>Apply finish system. </w:t>
      </w:r>
    </w:p>
    <w:p w:rsidR="ABFFABFF" w:rsidRDefault="ABFFABFF" w:rsidP="ABFFABFF">
      <w:pPr>
        <w:pStyle w:val="ARCATArticle"/>
        <w:numPr>
          <w:ilvl w:val="1"/>
          <w:numId w:val="1"/>
        </w:numPr>
        <w:rPr/>
      </w:pPr>
      <w:r>
        <w:rPr/>
        <w:t>FINISH APPLICATIONS, GENERAL  </w:t>
      </w:r>
    </w:p>
    <w:p>
      <w:pPr>
        <w:pStyle w:val="ARCATnote"/>
        <w:rPr/>
      </w:pPr>
      <w:r>
        <w:rPr/>
        <w:t>** NOTE TO SPECIFIER ** For new installation of floors, use only in structures with humidity and temperature controls. Do not use over channel and clip floor systems in environments not controlled for temperature and humidity. Delete if not required. </w:t>
      </w:r>
    </w:p>
    <w:p w:rsidR="ABFFABFF" w:rsidRDefault="ABFFABFF" w:rsidP="ABFFABFF">
      <w:pPr>
        <w:pStyle w:val="ARCATParagraph"/>
        <w:numPr>
          <w:ilvl w:val="2"/>
          <w:numId w:val="1"/>
        </w:numPr>
        <w:rPr/>
      </w:pPr>
      <w:r>
        <w:rPr/>
        <w:t>Comply with instructions and recommendations of floor finish system manufacturer. </w:t>
      </w:r>
    </w:p>
    <w:p w:rsidR="ABFFABFF" w:rsidRDefault="ABFFABFF" w:rsidP="ABFFABFF">
      <w:pPr>
        <w:pStyle w:val="ARCATParagraph"/>
        <w:numPr>
          <w:ilvl w:val="2"/>
          <w:numId w:val="1"/>
        </w:numPr>
        <w:rPr/>
      </w:pPr>
      <w:r>
        <w:rPr/>
        <w:t>Finish System:  As scheduled or indicated on the drawings. </w:t>
      </w:r>
    </w:p>
    <w:p w:rsidR="ABFFABFF" w:rsidRDefault="ABFFABFF" w:rsidP="ABFFABFF">
      <w:pPr>
        <w:pStyle w:val="ARCATArticle"/>
        <w:numPr>
          <w:ilvl w:val="1"/>
          <w:numId w:val="1"/>
        </w:numPr>
        <w:rPr/>
      </w:pPr>
      <w:r>
        <w:rPr/>
        <w:t>OIL MODIFIED FINISHES AND SEALERS APPLICATIONS </w:t>
      </w:r>
    </w:p>
    <w:p w:rsidR="ABFFABFF" w:rsidRDefault="ABFFABFF" w:rsidP="ABFFABFF">
      <w:pPr>
        <w:pStyle w:val="ARCATParagraph"/>
        <w:numPr>
          <w:ilvl w:val="2"/>
          <w:numId w:val="1"/>
        </w:numPr>
        <w:rPr/>
      </w:pPr>
      <w:r>
        <w:rPr/>
        <w:t>Mixing:  Shake or still well before applying. Do not thin. </w:t>
      </w:r>
    </w:p>
    <w:p w:rsidR="ABFFABFF" w:rsidRDefault="ABFFABFF" w:rsidP="ABFFABFF">
      <w:pPr>
        <w:pStyle w:val="ARCATArticle"/>
        <w:numPr>
          <w:ilvl w:val="1"/>
          <w:numId w:val="1"/>
        </w:numPr>
        <w:rPr/>
      </w:pPr>
      <w:r>
        <w:rPr/>
        <w:t>PROTECTION </w:t>
      </w:r>
    </w:p>
    <w:p w:rsidR="ABFFABFF" w:rsidRDefault="ABFFABFF" w:rsidP="ABFFABFF">
      <w:pPr>
        <w:pStyle w:val="ARCATParagraph"/>
        <w:numPr>
          <w:ilvl w:val="2"/>
          <w:numId w:val="1"/>
        </w:numPr>
        <w:rPr/>
      </w:pPr>
      <w:r>
        <w:rPr/>
        <w:t>After application, protect floor finish from damage during subsequent work. </w:t>
      </w:r>
    </w:p>
    <w:p w:rsidR="ABFFABFF" w:rsidRDefault="ABFFABFF" w:rsidP="ABFFABFF">
      <w:pPr>
        <w:pStyle w:val="ARCATParagraph"/>
        <w:numPr>
          <w:ilvl w:val="2"/>
          <w:numId w:val="1"/>
        </w:numPr>
        <w:rPr/>
      </w:pPr>
      <w:r>
        <w:rPr/>
        <w:t>Do not allow foot traffic until floor is sufficiently dried and cured. </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6669" Type="http://schemas.openxmlformats.org/officeDocument/2006/relationships/customXml" Target="../customXml/item3.xml"/><Relationship Id="rId3" Type="http://schemas.openxmlformats.org/officeDocument/2006/relationships/webSettings" Target="webSettings.xml"/><Relationship Id="rId6668"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settings" Target="settings.xml"/><Relationship Id="rIdD70342EE_3" Type="http://schemas.openxmlformats.org/officeDocument/2006/relationships/hyperlink" Target="http://www.arcat.com/arcatcos/cos30/arc30999.html"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D70342EE_2" Type="http://schemas.openxmlformats.org/officeDocument/2006/relationships/hyperlink" Target="https://www.bona.com" TargetMode="External"/><Relationship Id="rId2B1F3E52" Type="http://schemas.openxmlformats.org/officeDocument/2006/relationships/image" Target="http://www.arcat.com/clients/gfx/bonaus.gif" TargetMode="External"/><Relationship Id="rId1E1B6F82_2" Type="http://schemas.openxmlformats.org/officeDocument/2006/relationships/hyperlink" Target="https://www.bona.com" TargetMode="External"/><Relationship Id="rId4" Type="http://schemas.openxmlformats.org/officeDocument/2006/relationships/fontTable" Target="fontTable.xml"/><Relationship Id="rId5555" Type="http://schemas.openxmlformats.org/officeDocument/2006/relationships/numbering" Target="numbering.xml"/><Relationship Id="rIdD70342EE_1" Type="http://schemas.openxmlformats.org/officeDocument/2006/relationships/hyperlink" Target="http://admin.arcat.com/users.pl?action=UserEmail&amp;company=Bona+US&amp;coid=30999&amp;rep=&amp;fax=303-307-5029&amp;message=RE:%20Spec%20Question%20(09930bon):%20%20&amp;mf=" TargetMode="External"/><Relationship Id="rId1E1B6F82_1" Type="http://schemas.openxmlformats.org/officeDocument/2006/relationships/hyperlink" Target="http://admin.arcat.com/users.pl?action=UserEmail&amp;company=Bona+US&amp;coid=30999&amp;rep=&amp;fax=303-307-5029&amp;message=RE:%20Spec%20Question%20(09930bon):%20%20&amp;m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A78448-C2DA-467B-8279-423C5749F8E9}"/>
</file>

<file path=customXml/itemProps2.xml><?xml version="1.0" encoding="utf-8"?>
<ds:datastoreItem xmlns:ds="http://schemas.openxmlformats.org/officeDocument/2006/customXml" ds:itemID="{AEA0FB9F-7C1C-4D02-81B3-74EA889C1B15}"/>
</file>

<file path=customXml/itemProps3.xml><?xml version="1.0" encoding="utf-8"?>
<ds:datastoreItem xmlns:ds="http://schemas.openxmlformats.org/officeDocument/2006/customXml" ds:itemID="{1FDC697D-4E23-4684-9ECD-7E1A79281479}"/>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