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65F91CDC"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65F91CDC" descr="http://www.arcat.com/clients/gfx/bonaus.gif"/>
                      <pic:cNvPicPr>
                        <a:picLocks noChangeAspect="1" noChangeArrowheads="1"/>
                      </pic:cNvPicPr>
                    </pic:nvPicPr>
                    <pic:blipFill>
                      <a:blip r:link="rId65F91CDC"/>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20</w:t>
      </w:r>
    </w:p>
    <w:p>
      <w:pPr>
        <w:pStyle w:val="ARCATTitle"/>
        <w:jc w:val="center"/>
        <w:rPr/>
      </w:pPr>
      <w:r>
        <w:rPr/>
        <w:t>HARDWOOD ATHLETIC FLOOR FINISHING AND MAINTENANCE</w:t>
      </w:r>
    </w:p>
    <w:p>
      <w:pPr>
        <w:pStyle w:val="ARCATTitle"/>
        <w:jc w:val="center"/>
        <w:rPr/>
      </w:pPr>
      <w:r>
        <w:rPr/>
        <w:t>(Bona JanSan SuperCourt)</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2019 - 2019 ARCAT, Inc. - All rights reserved</w:t>
      </w:r>
    </w:p>
    <w:p>
      <w:pPr>
        <w:pStyle w:val="ARCATNormal"/>
        <w:rPr/>
      </w:pPr>
    </w:p>
    <w:p>
      <w:pPr>
        <w:pStyle w:val="ARCATnote"/>
        <w:rPr/>
      </w:pPr>
      <w:r>
        <w:rPr/>
        <w:t>** NOTE TO SPECIFIER ** Bona US; wood floor finishing and maintenance products.</w:t>
      </w:r>
      <w:r>
        <w:rPr/>
        <w:br/>
        <w:t>.</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F9ECC9A9_1" w:history="1">
        <w:r>
          <w:rPr>
            <w:color w:val="802020"/>
            <w:u w:val="single"/>
          </w:rPr>
          <w:t>request info (usadmin@bona.com)</w:t>
        </w:r>
      </w:hyperlink>
      <w:r>
        <w:rPr/>
        <w:t/>
      </w:r>
      <w:r>
        <w:rPr/>
        <w:br/>
        <w:t>Web: </w:t>
      </w:r>
      <w:hyperlink r:id="rIdF9ECC9A9_2" w:history="1">
        <w:r>
          <w:rPr>
            <w:color w:val="802020"/>
            <w:u w:val="single"/>
          </w:rPr>
          <w:t>https://www.bona.com</w:t>
        </w:r>
      </w:hyperlink>
      <w:r>
        <w:rPr/>
        <w:t>  </w:t>
      </w:r>
      <w:r>
        <w:rPr/>
        <w:br/>
        <w:t> [ </w:t>
      </w:r>
      <w:hyperlink r:id="rIdF9ECC9A9_3" w:history="1">
        <w:r>
          <w:rPr>
            <w:color w:val="802020"/>
            <w:u w:val="single"/>
          </w:rPr>
          <w:t>Click Here</w:t>
        </w:r>
      </w:hyperlink>
      <w:r>
        <w:rPr/>
        <w:t> ] for additional information.</w:t>
      </w:r>
      <w:r>
        <w:rP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rPr/>
        <w:br/>
        <w:t>Today Bona is a world leading innovator with a unique system, having local presence all across the world. Since established in 1919 we are now, through subsidiaries and distributors, present in more than 50 different countries all over the world. .</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athletic floor finishing and maintenance of the following types:</w:t>
      </w:r>
    </w:p>
    <w:p w:rsidR="ABFFABFF" w:rsidRDefault="ABFFABFF" w:rsidP="ABFFABFF">
      <w:pPr>
        <w:pStyle w:val="ARCATSubPara"/>
        <w:numPr>
          <w:ilvl w:val="3"/>
          <w:numId w:val="1"/>
        </w:numPr>
        <w:rPr/>
      </w:pPr>
      <w:r>
        <w:rPr/>
        <w:t>Athletic floor finish.</w:t>
      </w:r>
    </w:p>
    <w:p w:rsidR="ABFFABFF" w:rsidRDefault="ABFFABFF" w:rsidP="ABFFABFF">
      <w:pPr>
        <w:pStyle w:val="ARCATSubPara"/>
        <w:numPr>
          <w:ilvl w:val="3"/>
          <w:numId w:val="1"/>
        </w:numPr>
        <w:rPr/>
      </w:pPr>
      <w:r>
        <w:rPr/>
        <w:t>Athletic floor maintenance.</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54BB10EA_1" w:history="1">
        <w:r>
          <w:rPr>
            <w:color w:val="802020"/>
            <w:u w:val="single"/>
          </w:rPr>
          <w:t>request info (usadmin@bona.com)</w:t>
        </w:r>
      </w:hyperlink>
      <w:r>
        <w:rPr/>
        <w:t>; Web: </w:t>
      </w:r>
      <w:hyperlink r:id="rId54BB10EA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Our Athletic Floor Care (AFC) finishes are the top athletic finishes in the industry for durability and appearance. The premium products within our portfolio are specifically formulated to meet all federal and state clean air quality standards and are for professional use on maple athletic floors. Delete if not required.</w:t>
      </w:r>
    </w:p>
    <w:p w:rsidR="ABFFABFF" w:rsidRDefault="ABFFABFF" w:rsidP="ABFFABFF">
      <w:pPr>
        <w:pStyle w:val="ARCATArticle"/>
        <w:numPr>
          <w:ilvl w:val="1"/>
          <w:numId w:val="1"/>
        </w:numPr>
        <w:rPr/>
      </w:pPr>
      <w:r>
        <w:rPr/>
        <w:t>ATHLETIC FLOOR MAINTENANCE</w:t>
      </w:r>
    </w:p>
    <w:p w:rsidR="ABFFABFF" w:rsidRDefault="ABFFABFF" w:rsidP="ABFFABFF">
      <w:pPr>
        <w:pStyle w:val="ARCATParagraph"/>
        <w:numPr>
          <w:ilvl w:val="2"/>
          <w:numId w:val="1"/>
        </w:numPr>
        <w:rPr/>
      </w:pPr>
      <w:r>
        <w:rPr/>
        <w:t>Sport Cleaner Concentrate:</w:t>
      </w:r>
    </w:p>
    <w:p>
      <w:pPr>
        <w:pStyle w:val="ARCATnote"/>
        <w:rPr/>
      </w:pPr>
      <w:r>
        <w:rPr/>
        <w:t>** NOTE TO SPECIFIER ** Professional strength, non-toxic, waterborne hardwood floor cleaner concentrate. Formulated for all types of hardwood floors coated with a clear, unwaxed finish, this environmentally responsible cleaner leaves no dulling residue and will not dull the floor's finish.</w:t>
      </w:r>
    </w:p>
    <w:p w:rsidR="ABFFABFF" w:rsidRDefault="ABFFABFF" w:rsidP="ABFFABFF">
      <w:pPr>
        <w:pStyle w:val="ARCATSubPara"/>
        <w:numPr>
          <w:ilvl w:val="3"/>
          <w:numId w:val="1"/>
        </w:numPr>
        <w:rPr/>
      </w:pPr>
      <w:r>
        <w:rPr/>
        <w:t>Product: Bona Pro Series as manufactured by Bona US.</w:t>
      </w:r>
    </w:p>
    <w:p w:rsidR="ABFFABFF" w:rsidRDefault="ABFFABFF" w:rsidP="ABFFABFF">
      <w:pPr>
        <w:pStyle w:val="ARCATSubSub1"/>
        <w:numPr>
          <w:ilvl w:val="4"/>
          <w:numId w:val="1"/>
        </w:numPr>
        <w:rPr/>
      </w:pPr>
      <w:r>
        <w:rPr/>
        <w:t>Ingredients: Water, anionic and nonionic surfactants, and glycol ether solvents.</w:t>
      </w:r>
    </w:p>
    <w:p w:rsidR="ABFFABFF" w:rsidRDefault="ABFFABFF" w:rsidP="ABFFABFF">
      <w:pPr>
        <w:pStyle w:val="ARCATSubSub1"/>
        <w:numPr>
          <w:ilvl w:val="4"/>
          <w:numId w:val="1"/>
        </w:numPr>
        <w:rPr/>
      </w:pPr>
      <w:r>
        <w:rPr/>
        <w:t>Color: Brilliant purple solution (wet).</w:t>
      </w:r>
    </w:p>
    <w:p w:rsidR="ABFFABFF" w:rsidRDefault="ABFFABFF" w:rsidP="ABFFABFF">
      <w:pPr>
        <w:pStyle w:val="ARCATSubSub1"/>
        <w:numPr>
          <w:ilvl w:val="4"/>
          <w:numId w:val="1"/>
        </w:numPr>
        <w:rPr/>
      </w:pPr>
      <w:r>
        <w:rPr/>
        <w:t>pH: 6.0 to 8.0.</w:t>
      </w:r>
    </w:p>
    <w:p w:rsidR="ABFFABFF" w:rsidRDefault="ABFFABFF" w:rsidP="ABFFABFF">
      <w:pPr>
        <w:pStyle w:val="ARCATSubSub1"/>
        <w:numPr>
          <w:ilvl w:val="4"/>
          <w:numId w:val="1"/>
        </w:numPr>
        <w:rPr/>
      </w:pPr>
      <w:r>
        <w:rPr/>
        <w:t>Solids: 2 percent.</w:t>
      </w:r>
    </w:p>
    <w:p w:rsidR="ABFFABFF" w:rsidRDefault="ABFFABFF" w:rsidP="ABFFABFF">
      <w:pPr>
        <w:pStyle w:val="ARCATSubSub1"/>
        <w:numPr>
          <w:ilvl w:val="4"/>
          <w:numId w:val="1"/>
        </w:numPr>
        <w:rPr/>
      </w:pPr>
      <w:r>
        <w:rPr/>
        <w:t>Density: 8.39 lb/gallon (1.01 S.G.).</w:t>
      </w:r>
    </w:p>
    <w:p w:rsidR="ABFFABFF" w:rsidRDefault="ABFFABFF" w:rsidP="ABFFABFF">
      <w:pPr>
        <w:pStyle w:val="ARCATSubSub1"/>
        <w:numPr>
          <w:ilvl w:val="4"/>
          <w:numId w:val="1"/>
        </w:numPr>
        <w:rPr/>
      </w:pPr>
      <w:r>
        <w:rPr/>
        <w:t>VOC: Less than 3 percent.</w:t>
      </w:r>
    </w:p>
    <w:p w:rsidR="ABFFABFF" w:rsidRDefault="ABFFABFF" w:rsidP="ABFFABFF">
      <w:pPr>
        <w:pStyle w:val="ARCATSubSub1"/>
        <w:numPr>
          <w:ilvl w:val="4"/>
          <w:numId w:val="1"/>
        </w:numPr>
        <w:rPr/>
      </w:pPr>
      <w:r>
        <w:rPr/>
        <w:t>Odor: Non-offending.</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MANUFACTURER'S INSTRUCTIONS</w:t>
      </w:r>
    </w:p>
    <w:p w:rsidR="ABFFABFF" w:rsidRDefault="ABFFABFF" w:rsidP="ABFFABFF">
      <w:pPr>
        <w:pStyle w:val="ARCATParagraph"/>
        <w:numPr>
          <w:ilvl w:val="2"/>
          <w:numId w:val="1"/>
        </w:numPr>
        <w:rPr/>
      </w:pPr>
      <w:r>
        <w:rPr/>
        <w:t>Comply with the instructions and recommendations of the floor finish system manufacturer.</w:t>
      </w:r>
    </w:p>
    <w:p w:rsidR="ABFFABFF" w:rsidRDefault="ABFFABFF" w:rsidP="ABFFABFF">
      <w:pPr>
        <w:pStyle w:val="ARCATParagraph"/>
        <w:numPr>
          <w:ilvl w:val="2"/>
          <w:numId w:val="1"/>
        </w:numPr>
        <w:rPr/>
      </w:pPr>
      <w:r>
        <w:rPr/>
        <w:t>For new installation of floors, use only in structures with humidity and temperature controls. Do not use over channel and clip floor systems in environments not controlled for temperature and humidity.</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sport floor system application.</w:t>
      </w:r>
    </w:p>
    <w:p w:rsidR="ABFFABFF" w:rsidRDefault="ABFFABFF" w:rsidP="ABFFABFF">
      <w:pPr>
        <w:pStyle w:val="ARCATArticle"/>
        <w:numPr>
          <w:ilvl w:val="1"/>
          <w:numId w:val="1"/>
        </w:numPr>
        <w:rPr/>
      </w:pPr>
      <w:r>
        <w:rPr/>
        <w:t>APPLICATION</w:t>
      </w:r>
    </w:p>
    <w:p w:rsidR="ABFFABFF" w:rsidRDefault="ABFFABFF" w:rsidP="ABFFABFF">
      <w:pPr>
        <w:pStyle w:val="ARCATParagraph"/>
        <w:numPr>
          <w:ilvl w:val="2"/>
          <w:numId w:val="1"/>
        </w:numPr>
        <w:rPr/>
      </w:pPr>
      <w:r>
        <w:rPr/>
        <w:t>Specific application methods vary with product. Consult manufacturer and comply fully with manufacturer's application recommendations.</w:t>
      </w:r>
    </w:p>
    <w:p w:rsidR="ABFFABFF" w:rsidRDefault="ABFFABFF" w:rsidP="ABFFABFF">
      <w:pPr>
        <w:pStyle w:val="ARCATSubPara"/>
        <w:numPr>
          <w:ilvl w:val="3"/>
          <w:numId w:val="1"/>
        </w:numPr>
        <w:rPr/>
      </w:pPr>
      <w:r>
        <w:rPr/>
        <w:t>Before using these products, read and understand all directions and the Material Safety Data Sheets (MSDS).</w:t>
      </w:r>
    </w:p>
    <w:p w:rsidR="ABFFABFF" w:rsidRDefault="ABFFABFF" w:rsidP="ABFFABFF">
      <w:pPr>
        <w:pStyle w:val="ARCATSubPara"/>
        <w:numPr>
          <w:ilvl w:val="3"/>
          <w:numId w:val="1"/>
        </w:numPr>
        <w:rPr/>
      </w:pPr>
      <w:r>
        <w:rPr/>
        <w:t>Shake well before using.</w:t>
      </w:r>
    </w:p>
    <w:p w:rsidR="ABFFABFF" w:rsidRDefault="ABFFABFF" w:rsidP="ABFFABFF">
      <w:pPr>
        <w:pStyle w:val="ARCATSubPara"/>
        <w:numPr>
          <w:ilvl w:val="3"/>
          <w:numId w:val="1"/>
        </w:numPr>
        <w:rPr/>
      </w:pPr>
      <w:r>
        <w:rPr/>
        <w:t>Do not thin products.</w:t>
      </w:r>
    </w:p>
    <w:p w:rsidR="ABFFABFF" w:rsidRDefault="ABFFABFF" w:rsidP="ABFFABFF">
      <w:pPr>
        <w:pStyle w:val="ARCATSubPara"/>
        <w:numPr>
          <w:ilvl w:val="3"/>
          <w:numId w:val="1"/>
        </w:numPr>
        <w:rPr/>
      </w:pPr>
      <w:r>
        <w:rPr/>
        <w:t>Keep from freezing.</w:t>
      </w:r>
    </w:p>
    <w:p w:rsidR="ABFFABFF" w:rsidRDefault="ABFFABFF" w:rsidP="ABFFABFF">
      <w:pPr>
        <w:pStyle w:val="ARCATParagraph"/>
        <w:numPr>
          <w:ilvl w:val="2"/>
          <w:numId w:val="1"/>
        </w:numPr>
        <w:rPr/>
      </w:pPr>
      <w:r>
        <w:rPr/>
        <w:t>Finish System: As scheduled or indicated on the drawings.</w:t>
      </w:r>
    </w:p>
    <w:p>
      <w:pPr>
        <w:pStyle w:val="ARCATnote"/>
        <w:rPr/>
      </w:pPr>
      <w:r>
        <w:rPr/>
        <w:t>** NOTE TO SPECIFIER ** Edit system to comply with Bona waterborne sealer and finish system selected.</w:t>
      </w:r>
    </w:p>
    <w:p w:rsidR="ABFFABFF" w:rsidRDefault="ABFFABFF" w:rsidP="ABFFABFF">
      <w:pPr>
        <w:pStyle w:val="ARCATSubPara"/>
        <w:numPr>
          <w:ilvl w:val="3"/>
          <w:numId w:val="1"/>
        </w:numPr>
        <w:rPr/>
      </w:pPr>
      <w:r>
        <w:rPr/>
        <w:t>4-coat system, 1 to 2 coats of a sport sealer, court lines paint (where scheduled or indicated) and 2 to 3 coats of a sport court finish.</w:t>
      </w:r>
    </w:p>
    <w:p w:rsidR="ABFFABFF" w:rsidRDefault="ABFFABFF" w:rsidP="ABFFABFF">
      <w:pPr>
        <w:pStyle w:val="ARCATArticle"/>
        <w:numPr>
          <w:ilvl w:val="1"/>
          <w:numId w:val="1"/>
        </w:numPr>
        <w:rPr/>
      </w:pPr>
      <w:r>
        <w:rPr/>
        <w:t>PROTECTION</w:t>
      </w:r>
    </w:p>
    <w:p w:rsidR="ABFFABFF" w:rsidRDefault="ABFFABFF" w:rsidP="ABFFABFF">
      <w:pPr>
        <w:pStyle w:val="ARCATParagraph"/>
        <w:numPr>
          <w:ilvl w:val="2"/>
          <w:numId w:val="1"/>
        </w:numPr>
        <w:rPr/>
      </w:pPr>
      <w:r>
        <w:rPr/>
        <w:t>After application, protect floor finish from damage during subsequent work.</w:t>
      </w:r>
    </w:p>
    <w:p w:rsidR="ABFFABFF" w:rsidRDefault="ABFFABFF" w:rsidP="ABFFABFF">
      <w:pPr>
        <w:pStyle w:val="ARCATParagraph"/>
        <w:numPr>
          <w:ilvl w:val="2"/>
          <w:numId w:val="1"/>
        </w:numPr>
        <w:rPr/>
      </w:pPr>
      <w:r>
        <w:rPr/>
        <w:t>Do not allow foot traffic until floor is sufficiently dried and cured.</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F9ECC9A9_1" Type="http://schemas.openxmlformats.org/officeDocument/2006/relationships/hyperlink" Target="http://admin.arcat.com/users.pl?action=UserEmail&amp;company=Bona+US&amp;coid=30999&amp;rep=&amp;fax=303-307-5029&amp;message=RE:%20Spec%20Question%20(09932bon):%20%20&amp;mf=" TargetMode="External"/><Relationship Id="rId6669" Type="http://schemas.openxmlformats.org/officeDocument/2006/relationships/customXml" Target="../customXml/item3.xml"/><Relationship Id="rId3" Type="http://schemas.openxmlformats.org/officeDocument/2006/relationships/webSettings" Target="webSettings.xml"/><Relationship Id="rId65F91CDC" Type="http://schemas.openxmlformats.org/officeDocument/2006/relationships/image" Target="http://www.arcat.com/clients/gfx/bonaus.gif" TargetMode="Externa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54BB10EA_2" Type="http://schemas.openxmlformats.org/officeDocument/2006/relationships/hyperlink" Target="https://www.bona.com"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F9ECC9A9_3" Type="http://schemas.openxmlformats.org/officeDocument/2006/relationships/hyperlink" Target="http://www.arcat.com/arcatcos/cos30/arc30999.html" TargetMode="External"/><Relationship Id="rId54BB10EA_1" Type="http://schemas.openxmlformats.org/officeDocument/2006/relationships/hyperlink" Target="http://admin.arcat.com/users.pl?action=UserEmail&amp;company=Bona+US&amp;coid=30999&amp;rep=&amp;fax=303-307-5029&amp;message=RE:%20Spec%20Question%20(09932bon):%20%20&amp;mf=" TargetMode="External"/><Relationship Id="rIdF9ECC9A9_2" Type="http://schemas.openxmlformats.org/officeDocument/2006/relationships/hyperlink" Target="https://www.bona.com"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2EED91-78EB-41A6-A6AC-48B9B8C64C06}"/>
</file>

<file path=customXml/itemProps2.xml><?xml version="1.0" encoding="utf-8"?>
<ds:datastoreItem xmlns:ds="http://schemas.openxmlformats.org/officeDocument/2006/customXml" ds:itemID="{89FF6F72-3D11-44A7-AF81-CBC203AF98FB}"/>
</file>

<file path=customXml/itemProps3.xml><?xml version="1.0" encoding="utf-8"?>
<ds:datastoreItem xmlns:ds="http://schemas.openxmlformats.org/officeDocument/2006/customXml" ds:itemID="{F0E68452-4992-4AB2-9E6F-67278A9661CC}"/>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