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ECCAC2" w14:textId="77777777" w:rsidR="00315B77" w:rsidRDefault="00315B77">
      <w:pPr>
        <w:pStyle w:val="ARCATNormal"/>
      </w:pPr>
    </w:p>
    <w:p w14:paraId="552B4925" w14:textId="77777777" w:rsidR="00315B77" w:rsidRDefault="008A2BAA">
      <w:pPr>
        <w:spacing w:after="0" w:line="240" w:lineRule="auto"/>
        <w:jc w:val="center"/>
      </w:pPr>
      <w:r>
        <w:fldChar w:fldCharType="begin"/>
      </w:r>
      <w:r>
        <w:instrText xml:space="preserve"> IMPORT "https://www.arcat.com/clients/gfx/bonaus.png" \* MERGEFORMAT \d  \x \y</w:instrText>
      </w:r>
      <w:r>
        <w:fldChar w:fldCharType="separate"/>
      </w:r>
      <w:r>
        <w:rPr>
          <w:noProof/>
        </w:rPr>
        <w:drawing>
          <wp:inline distT="0" distB="0" distL="0" distR="0" wp14:anchorId="497E9DCF" wp14:editId="1978F1A2">
            <wp:extent cx="2095500" cy="1047750"/>
            <wp:effectExtent l="0" t="0" r="0" b="0"/>
            <wp:docPr id="1" name="Picture rIdECF60DD4" descr="https://www.arcat.com/clients/gfx/bona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ECF60DD4" descr="https://www.arcat.com/clients/gfx/bonaus.png"/>
                    <pic:cNvPicPr>
                      <a:picLocks noChangeAspect="1" noChangeArrowheads="1"/>
                    </pic:cNvPicPr>
                  </pic:nvPicPr>
                  <pic:blipFill>
                    <a:blip r:link="rId7"/>
                    <a:srcRect/>
                    <a:stretch>
                      <a:fillRect/>
                    </a:stretch>
                  </pic:blipFill>
                  <pic:spPr bwMode="auto">
                    <a:xfrm>
                      <a:off x="0" y="0"/>
                      <a:ext cx="2095500" cy="1047750"/>
                    </a:xfrm>
                    <a:prstGeom prst="rect">
                      <a:avLst/>
                    </a:prstGeom>
                    <a:noFill/>
                  </pic:spPr>
                </pic:pic>
              </a:graphicData>
            </a:graphic>
          </wp:inline>
        </w:drawing>
      </w:r>
      <w:r>
        <w:rPr>
          <w:noProof/>
        </w:rPr>
        <w:fldChar w:fldCharType="end"/>
      </w:r>
    </w:p>
    <w:p w14:paraId="78A1F405" w14:textId="77777777" w:rsidR="00315B77" w:rsidRDefault="008A2BAA">
      <w:pPr>
        <w:pStyle w:val="ARCATTitle"/>
        <w:jc w:val="center"/>
      </w:pPr>
      <w:r>
        <w:t>SECTION 09 93 00</w:t>
      </w:r>
    </w:p>
    <w:p w14:paraId="781B4D03" w14:textId="77777777" w:rsidR="00315B77" w:rsidRDefault="008A2BAA">
      <w:pPr>
        <w:pStyle w:val="ARCATTitle"/>
        <w:jc w:val="center"/>
      </w:pPr>
      <w:r>
        <w:t>FLOOR FINISHING ADHESIVES AND MAINTENANCE FOR HARDWOOD AND RESILIENT FLOORS</w:t>
      </w:r>
    </w:p>
    <w:p w14:paraId="4A666D31" w14:textId="77777777" w:rsidR="00315B77" w:rsidRDefault="00315B77">
      <w:pPr>
        <w:pStyle w:val="ARCATTitle"/>
        <w:jc w:val="center"/>
      </w:pPr>
    </w:p>
    <w:p w14:paraId="5677C971" w14:textId="77777777" w:rsidR="00315B77" w:rsidRDefault="008A2BAA">
      <w:pPr>
        <w:pStyle w:val="ARCATTitle"/>
        <w:jc w:val="center"/>
      </w:pPr>
      <w:r>
        <w:t xml:space="preserve">Display hidden notes to specifier. (Don't know how? </w:t>
      </w:r>
      <w:hyperlink r:id="rId8" w:history="1">
        <w:r>
          <w:rPr>
            <w:color w:val="802020"/>
            <w:u w:val="single"/>
          </w:rPr>
          <w:t>Click Here</w:t>
        </w:r>
      </w:hyperlink>
      <w:r>
        <w:t>)</w:t>
      </w:r>
    </w:p>
    <w:p w14:paraId="4C77C952" w14:textId="77777777" w:rsidR="00315B77" w:rsidRDefault="00315B77">
      <w:pPr>
        <w:pStyle w:val="ARCATNormal"/>
      </w:pPr>
    </w:p>
    <w:p w14:paraId="2A731D64" w14:textId="77777777" w:rsidR="00315B77" w:rsidRDefault="008A2BAA">
      <w:pPr>
        <w:pStyle w:val="ARCATTitle"/>
        <w:jc w:val="center"/>
        <w:rPr>
          <w:i/>
        </w:rPr>
      </w:pPr>
      <w:r>
        <w:rPr>
          <w:i/>
        </w:rPr>
        <w:t>Copyright 2011 - 2024 ARCAT, Inc. - All rights reserved</w:t>
      </w:r>
    </w:p>
    <w:p w14:paraId="1D3B4D90" w14:textId="77777777" w:rsidR="00315B77" w:rsidRDefault="00315B77">
      <w:pPr>
        <w:pStyle w:val="ARCATNormal"/>
      </w:pPr>
    </w:p>
    <w:p w14:paraId="071B44B0" w14:textId="77777777" w:rsidR="00315B77" w:rsidRDefault="008A2BAA">
      <w:pPr>
        <w:pStyle w:val="ARCATnote"/>
      </w:pPr>
      <w:r>
        <w:t>** NOTE TO SPECIFIER ** Bona US; wood floor adhesives, finishing and maintenance products.</w:t>
      </w:r>
      <w:r>
        <w:br/>
        <w:t>This section is based on the products of Bona US, which is located at:</w:t>
      </w:r>
      <w:r>
        <w:br/>
        <w:t>24 Inverness Place E. Suite 100</w:t>
      </w:r>
      <w:r>
        <w:br/>
        <w:t>Englewood, CO 80112</w:t>
      </w:r>
      <w:r>
        <w:br/>
        <w:t>Toll Free Tel: 800-872-5515</w:t>
      </w:r>
      <w:r>
        <w:br/>
        <w:t>Tel: 303-371-1411</w:t>
      </w:r>
      <w:r>
        <w:br/>
        <w:t>Fax: 303-307-5029</w:t>
      </w:r>
      <w:r>
        <w:br/>
        <w:t>Email:</w:t>
      </w:r>
      <w:hyperlink r:id="rId9" w:history="1">
        <w:r>
          <w:rPr>
            <w:color w:val="802020"/>
            <w:u w:val="single"/>
          </w:rPr>
          <w:t>Frank.Coppolino@bona.com</w:t>
        </w:r>
      </w:hyperlink>
      <w:r>
        <w:br/>
        <w:t>Web:</w:t>
      </w:r>
      <w:hyperlink r:id="rId10" w:history="1">
        <w:r>
          <w:rPr>
            <w:color w:val="802020"/>
            <w:u w:val="single"/>
          </w:rPr>
          <w:t>https://www.bona.com</w:t>
        </w:r>
      </w:hyperlink>
      <w:r>
        <w:br/>
      </w:r>
      <w:r>
        <w:br/>
        <w:t>[</w:t>
      </w:r>
      <w:hyperlink r:id="rId11" w:history="1">
        <w:r>
          <w:rPr>
            <w:color w:val="802020"/>
            <w:u w:val="single"/>
          </w:rPr>
          <w:t>Click Here</w:t>
        </w:r>
      </w:hyperlink>
      <w:r>
        <w:t>] for additional information.</w:t>
      </w:r>
      <w:r>
        <w:br/>
      </w:r>
      <w: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r>
        <w:br/>
      </w:r>
      <w:r>
        <w:br/>
      </w:r>
    </w:p>
    <w:p w14:paraId="3C26D055" w14:textId="77777777" w:rsidR="ABFFABFF" w:rsidRDefault="ABFFABFF" w:rsidP="ABFFABFF">
      <w:pPr>
        <w:pStyle w:val="ARCATPart"/>
        <w:numPr>
          <w:ilvl w:val="0"/>
          <w:numId w:val="1"/>
        </w:numPr>
      </w:pPr>
      <w:r>
        <w:t>GENERAL</w:t>
      </w:r>
    </w:p>
    <w:p w14:paraId="38130FCA" w14:textId="77777777" w:rsidR="ABFFABFF" w:rsidRDefault="ABFFABFF" w:rsidP="ABFFABFF">
      <w:pPr>
        <w:pStyle w:val="ARCATArticle"/>
      </w:pPr>
      <w:r>
        <w:t>SECTION INCLUDES</w:t>
      </w:r>
    </w:p>
    <w:p w14:paraId="4E519A17" w14:textId="77777777" w:rsidR="ABFFABFF" w:rsidRDefault="ABFFABFF" w:rsidP="ABFFABFF">
      <w:pPr>
        <w:pStyle w:val="ARCATParagraph"/>
      </w:pPr>
      <w:r>
        <w:t>Hardwood floor adhesives, finishing and maintenance of the following types:</w:t>
      </w:r>
    </w:p>
    <w:p w14:paraId="2B9138CD" w14:textId="77777777" w:rsidR="ABFFABFF" w:rsidRDefault="ABFFABFF" w:rsidP="ABFFABFF">
      <w:pPr>
        <w:pStyle w:val="ARCATSubPara"/>
      </w:pPr>
      <w:r>
        <w:t>Waterborne finishes</w:t>
      </w:r>
    </w:p>
    <w:p w14:paraId="7D3CDF25" w14:textId="77777777" w:rsidR="ABFFABFF" w:rsidRDefault="ABFFABFF" w:rsidP="ABFFABFF">
      <w:pPr>
        <w:pStyle w:val="ARCATArticle"/>
      </w:pPr>
      <w:r>
        <w:t>RELATED SECTIONS</w:t>
      </w:r>
    </w:p>
    <w:p w14:paraId="23498402" w14:textId="77777777" w:rsidR="00315B77" w:rsidRDefault="008A2BAA">
      <w:pPr>
        <w:pStyle w:val="ARCATnote"/>
      </w:pPr>
      <w:r>
        <w:t>** NOTE TO SPECIFIER ** Delete any sections below not relevant to this project; add others as required.</w:t>
      </w:r>
    </w:p>
    <w:p w14:paraId="5659F40D" w14:textId="77777777" w:rsidR="ABFFABFF" w:rsidRDefault="ABFFABFF" w:rsidP="ABFFABFF">
      <w:pPr>
        <w:pStyle w:val="ARCATParagraph"/>
      </w:pPr>
      <w:r>
        <w:t>Section 09 64 00 - Wood Flooring.</w:t>
      </w:r>
    </w:p>
    <w:p w14:paraId="53F480D2" w14:textId="77777777" w:rsidR="ABFFABFF" w:rsidRDefault="ABFFABFF" w:rsidP="ABFFABFF">
      <w:pPr>
        <w:pStyle w:val="ARCATArticle"/>
      </w:pPr>
      <w:r>
        <w:t>REFERENCES</w:t>
      </w:r>
    </w:p>
    <w:p w14:paraId="65FED9EB" w14:textId="77777777" w:rsidR="00315B77" w:rsidRDefault="008A2BAA">
      <w:pPr>
        <w:pStyle w:val="ARCATnote"/>
      </w:pPr>
      <w:r>
        <w:t>** NOTE TO SPECIFIER ** Delete references from the list below that are not actually required by the text of the edited section.</w:t>
      </w:r>
    </w:p>
    <w:p w14:paraId="7CFB0035" w14:textId="77777777" w:rsidR="ABFFABFF" w:rsidRDefault="ABFFABFF" w:rsidP="ABFFABFF">
      <w:pPr>
        <w:pStyle w:val="ARCATParagraph"/>
      </w:pPr>
      <w:r>
        <w:t>ASTM International (ASTM):</w:t>
      </w:r>
    </w:p>
    <w:p w14:paraId="4443EA6A" w14:textId="77777777" w:rsidR="ABFFABFF" w:rsidRDefault="ABFFABFF" w:rsidP="ABFFABFF">
      <w:pPr>
        <w:pStyle w:val="ARCATSubPara"/>
      </w:pPr>
      <w:r>
        <w:t>ASTM D2047 - Standard Test Method for Static Coefficient of Friction of Polish-Coated Flooring Surfaces as Measured by the James Machine.</w:t>
      </w:r>
    </w:p>
    <w:p w14:paraId="7C84B367" w14:textId="77777777" w:rsidR="ABFFABFF" w:rsidRDefault="ABFFABFF" w:rsidP="ABFFABFF">
      <w:pPr>
        <w:pStyle w:val="ARCATSubPara"/>
      </w:pPr>
      <w:r>
        <w:t>ASTM E492 - Standard Test Method for Laboratory Measurement of Impact Sound Transmission Through Floor-Ceiling Assemblies Using the Tapping Machine.</w:t>
      </w:r>
    </w:p>
    <w:p w14:paraId="09E380E4" w14:textId="77777777" w:rsidR="ABFFABFF" w:rsidRDefault="ABFFABFF" w:rsidP="ABFFABFF">
      <w:pPr>
        <w:pStyle w:val="ARCATSubPara"/>
      </w:pPr>
      <w:r>
        <w:t>ASTM F1869 - Standard Test Method for Measuring Moisture Vapor Emission Rate of Concrete Subfloor Using Anhydrous Calcium Chloride.</w:t>
      </w:r>
    </w:p>
    <w:p w14:paraId="77D451B6" w14:textId="77777777" w:rsidR="ABFFABFF" w:rsidRDefault="ABFFABFF" w:rsidP="ABFFABFF">
      <w:pPr>
        <w:pStyle w:val="ARCATSubPara"/>
      </w:pPr>
      <w:r>
        <w:t>ASTM F2170 - Standard Test Method for Determining Relative Humidity in Concrete Floor Slabs Using in situ Probes.</w:t>
      </w:r>
    </w:p>
    <w:p w14:paraId="274FBDBD" w14:textId="77777777" w:rsidR="ABFFABFF" w:rsidRDefault="ABFFABFF" w:rsidP="ABFFABFF">
      <w:pPr>
        <w:pStyle w:val="ARCATArticle"/>
      </w:pPr>
      <w:r>
        <w:t>SUBMITTALS</w:t>
      </w:r>
    </w:p>
    <w:p w14:paraId="392EB0A3" w14:textId="77777777" w:rsidR="ABFFABFF" w:rsidRDefault="ABFFABFF" w:rsidP="ABFFABFF">
      <w:pPr>
        <w:pStyle w:val="ARCATParagraph"/>
      </w:pPr>
      <w:r>
        <w:t>Submit under provisions of Section 01 30 00.</w:t>
      </w:r>
    </w:p>
    <w:p w14:paraId="4F3B20CD" w14:textId="77777777" w:rsidR="ABFFABFF" w:rsidRDefault="ABFFABFF" w:rsidP="ABFFABFF">
      <w:pPr>
        <w:pStyle w:val="ARCATParagraph"/>
      </w:pPr>
      <w:r>
        <w:t>Product Data: Manufacturer's data sheets on each product to be used, including:</w:t>
      </w:r>
    </w:p>
    <w:p w14:paraId="2A662C2B" w14:textId="77777777" w:rsidR="ABFFABFF" w:rsidRDefault="ABFFABFF" w:rsidP="ABFFABFF">
      <w:pPr>
        <w:pStyle w:val="ARCATSubPara"/>
      </w:pPr>
      <w:r>
        <w:t>Preparation instructions and recommendations.</w:t>
      </w:r>
    </w:p>
    <w:p w14:paraId="2CB94357" w14:textId="77777777" w:rsidR="ABFFABFF" w:rsidRDefault="ABFFABFF" w:rsidP="ABFFABFF">
      <w:pPr>
        <w:pStyle w:val="ARCATSubPara"/>
      </w:pPr>
      <w:r>
        <w:t>Storage and handling requirements and recommendations.</w:t>
      </w:r>
    </w:p>
    <w:p w14:paraId="5A5932A7" w14:textId="77777777" w:rsidR="ABFFABFF" w:rsidRDefault="ABFFABFF" w:rsidP="ABFFABFF">
      <w:pPr>
        <w:pStyle w:val="ARCATSubPara"/>
      </w:pPr>
      <w:r>
        <w:t>Installation methods.</w:t>
      </w:r>
    </w:p>
    <w:p w14:paraId="2AF9068A" w14:textId="77777777" w:rsidR="00315B77" w:rsidRDefault="008A2BAA">
      <w:pPr>
        <w:pStyle w:val="ARCATnote"/>
      </w:pPr>
      <w:r>
        <w:t>** NOTE TO SPECIFIER ** Delete selection samples if colors have already been selected.</w:t>
      </w:r>
    </w:p>
    <w:p w14:paraId="2E7C95C1"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7C89DABC"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4F996564" w14:textId="77777777" w:rsidR="ABFFABFF" w:rsidRDefault="ABFFABFF" w:rsidP="ABFFABFF">
      <w:pPr>
        <w:pStyle w:val="ARCATArticle"/>
      </w:pPr>
      <w:r>
        <w:t>QUALITY ASSURANCE</w:t>
      </w:r>
    </w:p>
    <w:p w14:paraId="4AD39A59" w14:textId="77777777" w:rsidR="ABFFABFF" w:rsidRDefault="ABFFABFF" w:rsidP="ABFFABFF">
      <w:pPr>
        <w:pStyle w:val="ARCATParagraph"/>
      </w:pPr>
      <w:r>
        <w:t>Installer Qualifications: Trained in application of the manufacturer's floor products.</w:t>
      </w:r>
    </w:p>
    <w:p w14:paraId="32D52D30" w14:textId="77777777" w:rsidR="00315B77" w:rsidRDefault="008A2BAA">
      <w:pPr>
        <w:pStyle w:val="ARCATnote"/>
      </w:pPr>
      <w:r>
        <w:lastRenderedPageBreak/>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14:paraId="373350A5" w14:textId="77777777" w:rsidR="ABFFABFF" w:rsidRDefault="ABFFABFF" w:rsidP="ABFFABFF">
      <w:pPr>
        <w:pStyle w:val="ARCATParagraph"/>
      </w:pPr>
      <w:r>
        <w:t>Mock-Up: Provide a mock-up for evaluation of surface preparation techniques and application workmanship.</w:t>
      </w:r>
    </w:p>
    <w:p w14:paraId="46A9AB59" w14:textId="77777777" w:rsidR="ABFFABFF" w:rsidRDefault="ABFFABFF" w:rsidP="ABFFABFF">
      <w:pPr>
        <w:pStyle w:val="ARCATSubPara"/>
      </w:pPr>
      <w:r>
        <w:t>Finish areas designated by Architect.</w:t>
      </w:r>
    </w:p>
    <w:p w14:paraId="761F5443" w14:textId="77777777" w:rsidR="ABFFABFF" w:rsidRDefault="ABFFABFF" w:rsidP="ABFFABFF">
      <w:pPr>
        <w:pStyle w:val="ARCATSubPara"/>
      </w:pPr>
      <w:r>
        <w:t xml:space="preserve">Do not proceed with remaining work until workmanship, color, and sheen are approved by </w:t>
      </w:r>
      <w:proofErr w:type="gramStart"/>
      <w:r>
        <w:t>Architect</w:t>
      </w:r>
      <w:proofErr w:type="gramEnd"/>
      <w:r>
        <w:t>.</w:t>
      </w:r>
    </w:p>
    <w:p w14:paraId="2AF093DD" w14:textId="77777777" w:rsidR="ABFFABFF" w:rsidRDefault="ABFFABFF" w:rsidP="ABFFABFF">
      <w:pPr>
        <w:pStyle w:val="ARCATSubPara"/>
      </w:pPr>
      <w:r>
        <w:t>Refinish mock-up area as required to produce acceptable work.</w:t>
      </w:r>
    </w:p>
    <w:p w14:paraId="6A655322" w14:textId="77777777" w:rsidR="ABFFABFF" w:rsidRDefault="ABFFABFF" w:rsidP="ABFFABFF">
      <w:pPr>
        <w:pStyle w:val="ARCATArticle"/>
      </w:pPr>
      <w:r>
        <w:t>DELIVERY, STORAGE, AND HANDLING</w:t>
      </w:r>
    </w:p>
    <w:p w14:paraId="4C3334FD" w14:textId="77777777" w:rsidR="ABFFABFF" w:rsidRDefault="ABFFABFF" w:rsidP="ABFFABFF">
      <w:pPr>
        <w:pStyle w:val="ARCATParagraph"/>
      </w:pPr>
      <w:r>
        <w:t>Store products in manufacturer's unopened packaging until ready for installation.</w:t>
      </w:r>
    </w:p>
    <w:p w14:paraId="6384AE7E"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7426F6C8" w14:textId="77777777" w:rsidR="ABFFABFF" w:rsidRDefault="ABFFABFF" w:rsidP="ABFFABFF">
      <w:pPr>
        <w:pStyle w:val="ARCATArticle"/>
      </w:pPr>
      <w:r>
        <w:t>PROJECT CONDITIONS</w:t>
      </w:r>
    </w:p>
    <w:p w14:paraId="15D63CC9" w14:textId="77777777"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limits.</w:t>
      </w:r>
    </w:p>
    <w:p w14:paraId="56E6B4AC" w14:textId="77777777" w:rsidR="ABFFABFF" w:rsidRDefault="ABFFABFF" w:rsidP="ABFFABFF">
      <w:pPr>
        <w:pStyle w:val="ARCATPart"/>
        <w:numPr>
          <w:ilvl w:val="0"/>
          <w:numId w:val="1"/>
        </w:numPr>
      </w:pPr>
      <w:r>
        <w:t>PRODUCTS</w:t>
      </w:r>
    </w:p>
    <w:p w14:paraId="6BAE1987" w14:textId="77777777" w:rsidR="ABFFABFF" w:rsidRDefault="ABFFABFF" w:rsidP="ABFFABFF">
      <w:pPr>
        <w:pStyle w:val="ARCATArticle"/>
      </w:pPr>
      <w:r>
        <w:t>MANUFACTURERS</w:t>
      </w:r>
    </w:p>
    <w:p w14:paraId="1116313A" w14:textId="77777777" w:rsidR="ABFFABFF" w:rsidRDefault="ABFFABFF" w:rsidP="ABFFABFF">
      <w:pPr>
        <w:pStyle w:val="ARCATParagraph"/>
      </w:pPr>
      <w:r>
        <w:t>Acceptable Manufacturer: Bona US; 24 Inverness Place East Suite 100; Englewood, CO 80112; ASD Toll Free Tel: (800) 872-5515. Tel: (303) 371-1411. Fax: (303) 307-5029. Email:</w:t>
      </w:r>
      <w:hyperlink r:id="rId12" w:history="1">
        <w:r>
          <w:rPr>
            <w:color w:val="802020"/>
            <w:u w:val="single"/>
          </w:rPr>
          <w:t>Frank.Coppolino@bona.com</w:t>
        </w:r>
      </w:hyperlink>
      <w:r>
        <w:t xml:space="preserve">; </w:t>
      </w:r>
      <w:proofErr w:type="spellStart"/>
      <w:r>
        <w:t>Web:</w:t>
      </w:r>
      <w:hyperlink r:id="rId13" w:history="1">
        <w:r>
          <w:rPr>
            <w:color w:val="802020"/>
            <w:u w:val="single"/>
          </w:rPr>
          <w:t>https</w:t>
        </w:r>
        <w:proofErr w:type="spellEnd"/>
        <w:r>
          <w:rPr>
            <w:color w:val="802020"/>
            <w:u w:val="single"/>
          </w:rPr>
          <w:t>://www.bona.com</w:t>
        </w:r>
      </w:hyperlink>
    </w:p>
    <w:p w14:paraId="1B6B482D" w14:textId="77777777" w:rsidR="ABFFABFF" w:rsidRDefault="ABFFABFF" w:rsidP="ABFFABFF">
      <w:pPr>
        <w:pStyle w:val="ARCATParagraph"/>
      </w:pPr>
      <w:r>
        <w:t xml:space="preserve">Requests for substitutions will be considered in accordance with </w:t>
      </w:r>
      <w:proofErr w:type="gramStart"/>
      <w:r>
        <w:t>provisions</w:t>
      </w:r>
      <w:proofErr w:type="gramEnd"/>
      <w:r>
        <w:t xml:space="preserve"> of Section 01 60 00.</w:t>
      </w:r>
    </w:p>
    <w:p w14:paraId="7DBCB279" w14:textId="77777777" w:rsidR="ABFFABFF" w:rsidRDefault="ABFFABFF" w:rsidP="ABFFABFF">
      <w:pPr>
        <w:pStyle w:val="ARCATArticle"/>
      </w:pPr>
      <w:r>
        <w:t xml:space="preserve">WATERBORNE </w:t>
      </w:r>
      <w:proofErr w:type="spellStart"/>
      <w:r>
        <w:t>FlNlSHES</w:t>
      </w:r>
      <w:proofErr w:type="spellEnd"/>
    </w:p>
    <w:p w14:paraId="4B17BAC7" w14:textId="77777777" w:rsidR="ABFFABFF" w:rsidRDefault="ABFFABFF" w:rsidP="ABFFABFF">
      <w:pPr>
        <w:pStyle w:val="ARCATParagraph"/>
      </w:pPr>
      <w:r>
        <w:t>Waterborne Finishes:</w:t>
      </w:r>
    </w:p>
    <w:p w14:paraId="686530A5" w14:textId="77777777" w:rsidR="ABFFABFF" w:rsidRDefault="ABFFABFF" w:rsidP="ABFFABFF">
      <w:pPr>
        <w:pStyle w:val="ARCATSubPara"/>
      </w:pPr>
      <w:r>
        <w:t>Product:  Bona Traffic HD Hardener as manufactured by Bona US.</w:t>
      </w:r>
    </w:p>
    <w:p w14:paraId="0D08074E" w14:textId="77777777" w:rsidR="ABFFABFF" w:rsidRDefault="ABFFABFF" w:rsidP="ABFFABFF">
      <w:pPr>
        <w:pStyle w:val="ARCATSubSub1"/>
      </w:pPr>
      <w:r>
        <w:t>Add to Bona Traffic HD floor finish.</w:t>
      </w:r>
    </w:p>
    <w:p w14:paraId="080CFB41" w14:textId="77777777" w:rsidR="ABFFABFF" w:rsidRDefault="ABFFABFF" w:rsidP="ABFFABFF">
      <w:pPr>
        <w:pStyle w:val="ARCATPart"/>
        <w:numPr>
          <w:ilvl w:val="0"/>
          <w:numId w:val="1"/>
        </w:numPr>
      </w:pPr>
      <w:r>
        <w:t>EXECUTION</w:t>
      </w:r>
    </w:p>
    <w:p w14:paraId="750F9DC3" w14:textId="77777777" w:rsidR="ABFFABFF" w:rsidRDefault="ABFFABFF" w:rsidP="ABFFABFF">
      <w:pPr>
        <w:pStyle w:val="ARCATArticle"/>
      </w:pPr>
      <w:r>
        <w:t>EXAMINATION</w:t>
      </w:r>
    </w:p>
    <w:p w14:paraId="73244809" w14:textId="77777777" w:rsidR="ABFFABFF" w:rsidRDefault="ABFFABFF" w:rsidP="ABFFABFF">
      <w:pPr>
        <w:pStyle w:val="ARCATParagraph"/>
      </w:pPr>
      <w:r>
        <w:t xml:space="preserve">Do not begin installation until </w:t>
      </w:r>
      <w:proofErr w:type="gramStart"/>
      <w:r>
        <w:t>substrates</w:t>
      </w:r>
      <w:proofErr w:type="gramEnd"/>
      <w:r>
        <w:t xml:space="preserve"> have been properly prepared.</w:t>
      </w:r>
    </w:p>
    <w:p w14:paraId="51EC6765" w14:textId="77777777" w:rsidR="ABFFABFF" w:rsidRDefault="ABFFABFF" w:rsidP="ABFFABFF">
      <w:pPr>
        <w:pStyle w:val="ARCATParagraph"/>
      </w:pPr>
      <w:r>
        <w:t>If substrate preparation is the responsibility of another installer, notify Architect of unsatisfactory preparation before proceeding.</w:t>
      </w:r>
    </w:p>
    <w:p w14:paraId="75477DB5" w14:textId="77777777" w:rsidR="ABFFABFF" w:rsidRDefault="ABFFABFF" w:rsidP="ABFFABFF">
      <w:pPr>
        <w:pStyle w:val="ARCATParagraph"/>
      </w:pPr>
      <w: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w:t>
      </w:r>
    </w:p>
    <w:p w14:paraId="52AE77CC" w14:textId="77777777" w:rsidR="ABFFABFF" w:rsidRDefault="ABFFABFF" w:rsidP="ABFFABFF">
      <w:pPr>
        <w:pStyle w:val="ARCATArticle"/>
      </w:pPr>
      <w:r>
        <w:t>PREPARATION</w:t>
      </w:r>
    </w:p>
    <w:p w14:paraId="0A36AE72" w14:textId="77777777" w:rsidR="ABFFABFF" w:rsidRDefault="ABFFABFF" w:rsidP="ABFFABFF">
      <w:pPr>
        <w:pStyle w:val="ARCATParagraph"/>
      </w:pPr>
      <w:r>
        <w:t>Protection: Protect adjacent finish surface to prevent damage during sanding and finish system application.</w:t>
      </w:r>
    </w:p>
    <w:p w14:paraId="6ECEFD04" w14:textId="77777777" w:rsidR="ABFFABFF" w:rsidRDefault="ABFFABFF" w:rsidP="ABFFABFF">
      <w:pPr>
        <w:pStyle w:val="ARCATParagraph"/>
      </w:pPr>
      <w:r>
        <w:t>Substrate:  Must be clean, smooth, dry, free of loose material and structurally sound, with the surface slightly textured for best adhesion (</w:t>
      </w:r>
      <w:proofErr w:type="gramStart"/>
      <w:r>
        <w:t>similar to</w:t>
      </w:r>
      <w:proofErr w:type="gramEnd"/>
      <w:r>
        <w:t xml:space="preserve"> a light broom finished concrete).</w:t>
      </w:r>
    </w:p>
    <w:p w14:paraId="15CD65BC" w14:textId="77777777" w:rsidR="ABFFABFF" w:rsidRDefault="ABFFABFF" w:rsidP="ABFFABFF">
      <w:pPr>
        <w:pStyle w:val="ARCATSubPara"/>
      </w:pPr>
      <w:r>
        <w:lastRenderedPageBreak/>
        <w:t xml:space="preserve">Remove adhesive residue, paint, concrete curing compounds or other contaminants that may affect adhesive bond. </w:t>
      </w:r>
      <w:proofErr w:type="gramStart"/>
      <w:r>
        <w:t>Abrasive blasting,</w:t>
      </w:r>
      <w:proofErr w:type="gramEnd"/>
      <w:r>
        <w:t xml:space="preserve"> shot blasting or scarifying may be necessary to completely remove some of these residues.</w:t>
      </w:r>
    </w:p>
    <w:p w14:paraId="03C4AAB4" w14:textId="77777777" w:rsidR="ABFFABFF" w:rsidRDefault="ABFFABFF" w:rsidP="ABFFABFF">
      <w:pPr>
        <w:pStyle w:val="ARCATSubPara"/>
      </w:pPr>
      <w:r>
        <w:t>Surface cracks, grooves, depressions, control joints or other non-moving joints, and other irregularities must be filled or smoothed with a Portland Cement-based patching and/or leveling compound.</w:t>
      </w:r>
    </w:p>
    <w:p w14:paraId="2AD560DB" w14:textId="77777777" w:rsidR="ABFFABFF" w:rsidRDefault="ABFFABFF" w:rsidP="ABFFABFF">
      <w:pPr>
        <w:pStyle w:val="ARCATSubPara"/>
      </w:pPr>
      <w:r>
        <w:t>Levelness:  To 3/16 inch (5 mm) in a 10 ft (3048 mm) span. If the concrete slab is to be leveled, primer/sealer shall be applied to the slab prior to application of the leveling compound.</w:t>
      </w:r>
    </w:p>
    <w:p w14:paraId="56F18481" w14:textId="77777777" w:rsidR="ABFFABFF" w:rsidRDefault="ABFFABFF" w:rsidP="ABFFABFF">
      <w:pPr>
        <w:pStyle w:val="ARCATSubPara"/>
      </w:pPr>
      <w:r>
        <w:t>Slab Temperature:  55 to 95 degree F (12.8 to 35 degrees C).</w:t>
      </w:r>
    </w:p>
    <w:p w14:paraId="0A7525A1" w14:textId="77777777" w:rsidR="ABFFABFF" w:rsidRDefault="ABFFABFF" w:rsidP="ABFFABFF">
      <w:pPr>
        <w:pStyle w:val="ARCATParagraph"/>
      </w:pPr>
      <w:r>
        <w:t>Other suitable substrates include wood and radiant heat flooring (refer to manufacturer's recommended installation instructions).</w:t>
      </w:r>
    </w:p>
    <w:p w14:paraId="4B314005" w14:textId="77777777" w:rsidR="ABFFABFF" w:rsidRDefault="ABFFABFF" w:rsidP="ABFFABFF">
      <w:pPr>
        <w:pStyle w:val="ARCATArticle"/>
      </w:pPr>
      <w:r>
        <w:t>MOISTURE TESTING</w:t>
      </w:r>
    </w:p>
    <w:p w14:paraId="3B71D1F0" w14:textId="77777777" w:rsidR="ABFFABFF" w:rsidRDefault="ABFFABFF" w:rsidP="ABFFABFF">
      <w:pPr>
        <w:pStyle w:val="ARCATParagraph"/>
      </w:pPr>
      <w:r>
        <w:t>Concrete Floors:</w:t>
      </w:r>
    </w:p>
    <w:p w14:paraId="188FC107" w14:textId="77777777" w:rsidR="ABFFABFF" w:rsidRDefault="ABFFABFF" w:rsidP="ABFFABFF">
      <w:pPr>
        <w:pStyle w:val="ARCATSubPara"/>
      </w:pPr>
      <w:r>
        <w:t>Concrete Slabs:  Conduct moisture testing per ASTM F1869 and/or ASTM F2170.</w:t>
      </w:r>
    </w:p>
    <w:p w14:paraId="5DECDF0A" w14:textId="77777777" w:rsidR="ABFFABFF" w:rsidRDefault="ABFFABFF" w:rsidP="ABFFABFF">
      <w:pPr>
        <w:pStyle w:val="ARCATSubPara"/>
      </w:pPr>
      <w:r>
        <w:t xml:space="preserve">Primer/Sealer:  Two coats prior to installation of hardwood flooring with an adhesive when MVER using ASTM F1869 (Calcium Chloride test) exceeds 12 lbs per 24 </w:t>
      </w:r>
      <w:proofErr w:type="spellStart"/>
      <w:r>
        <w:t>hrs</w:t>
      </w:r>
      <w:proofErr w:type="spellEnd"/>
      <w:r>
        <w:t xml:space="preserve"> per 1000 sq ft (5.86 kg per 24 </w:t>
      </w:r>
      <w:proofErr w:type="spellStart"/>
      <w:r>
        <w:t>hrs</w:t>
      </w:r>
      <w:proofErr w:type="spellEnd"/>
      <w:r>
        <w:t xml:space="preserve"> per 100 sq m) or when using ASTM F2170 (RH probe test) exceeds 85 percent relative humidity.</w:t>
      </w:r>
    </w:p>
    <w:p w14:paraId="633576FF" w14:textId="77777777" w:rsidR="ABFFABFF" w:rsidRDefault="ABFFABFF" w:rsidP="ABFFABFF">
      <w:pPr>
        <w:pStyle w:val="ARCATSubPara"/>
      </w:pPr>
      <w:r>
        <w:t xml:space="preserve">Moisture Content:  Should not exceed 18 lbs per 24 </w:t>
      </w:r>
      <w:proofErr w:type="spellStart"/>
      <w:r>
        <w:t>hrs</w:t>
      </w:r>
      <w:proofErr w:type="spellEnd"/>
      <w:r>
        <w:t xml:space="preserve"> per 1000 sq ft (8.79 kg per 24 </w:t>
      </w:r>
      <w:proofErr w:type="spellStart"/>
      <w:r>
        <w:t>hrs</w:t>
      </w:r>
      <w:proofErr w:type="spellEnd"/>
      <w:r>
        <w:t xml:space="preserve"> per 100 sq m) or 95 percent relative humidity.</w:t>
      </w:r>
    </w:p>
    <w:p w14:paraId="1522F1DA" w14:textId="77777777" w:rsidR="ABFFABFF" w:rsidRDefault="ABFFABFF" w:rsidP="ABFFABFF">
      <w:pPr>
        <w:pStyle w:val="ARCATSubPara"/>
      </w:pPr>
      <w: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w:t>
      </w:r>
    </w:p>
    <w:p w14:paraId="78A4EA2B" w14:textId="77777777" w:rsidR="ABFFABFF" w:rsidRDefault="ABFFABFF" w:rsidP="ABFFABFF">
      <w:pPr>
        <w:pStyle w:val="ARCATSubPara"/>
      </w:pPr>
      <w:r>
        <w:t>As a general guideline for floors with no in-floor heating system, if the Tramex is below 4 percent, primer/sealer will not be necessary; if between 4 and 6 percent, primer/sealer is required.</w:t>
      </w:r>
    </w:p>
    <w:p w14:paraId="69B879BE" w14:textId="77777777" w:rsidR="ABFFABFF" w:rsidRDefault="ABFFABFF" w:rsidP="ABFFABFF">
      <w:pPr>
        <w:pStyle w:val="ARCATParagraph"/>
      </w:pPr>
      <w:r>
        <w:t>Wood Subfloor:</w:t>
      </w:r>
    </w:p>
    <w:p w14:paraId="65234D41" w14:textId="77777777" w:rsidR="ABFFABFF" w:rsidRDefault="ABFFABFF" w:rsidP="ABFFABFF">
      <w:pPr>
        <w:pStyle w:val="ARCATSubPara"/>
      </w:pPr>
      <w:r>
        <w:t>For moisture content and quality of substrates, the guidelines of the wood floor manufacturer shall be followed.</w:t>
      </w:r>
    </w:p>
    <w:p w14:paraId="1657B1A6" w14:textId="77777777" w:rsidR="ABFFABFF" w:rsidRDefault="ABFFABFF" w:rsidP="ABFFABFF">
      <w:pPr>
        <w:pStyle w:val="ARCATSubPara"/>
      </w:pPr>
      <w:r>
        <w:t>Wood Subfloor Moisture Content:  20 percent maximum.</w:t>
      </w:r>
    </w:p>
    <w:p w14:paraId="3D46EA86" w14:textId="77777777" w:rsidR="00315B77" w:rsidRDefault="008A2BAA">
      <w:pPr>
        <w:pStyle w:val="ARCATnote"/>
      </w:pPr>
      <w:r>
        <w:t>** NOTE TO SPECIFIER **  Delete if not required.</w:t>
      </w:r>
    </w:p>
    <w:p w14:paraId="649FD984" w14:textId="77777777" w:rsidR="ABFFABFF" w:rsidRDefault="ABFFABFF" w:rsidP="ABFFABFF">
      <w:pPr>
        <w:pStyle w:val="ARCATArticle"/>
      </w:pPr>
      <w:r>
        <w:t>SANDING AND PREPARATION OF NEW FLOORS:</w:t>
      </w:r>
    </w:p>
    <w:p w14:paraId="636877B0" w14:textId="77777777" w:rsidR="ABFFABFF" w:rsidRDefault="ABFFABFF" w:rsidP="ABFFABFF">
      <w:pPr>
        <w:pStyle w:val="ARCATParagraph"/>
      </w:pPr>
      <w:r>
        <w:t>Sand and prepare floor using accepted industry association methods.</w:t>
      </w:r>
    </w:p>
    <w:p w14:paraId="39C499DE" w14:textId="77777777" w:rsidR="ABFFABFF" w:rsidRDefault="ABFFABFF" w:rsidP="ABFFABFF">
      <w:pPr>
        <w:pStyle w:val="ARCATParagraph"/>
      </w:pPr>
      <w:r>
        <w:t>Vacuum thoroughly.</w:t>
      </w:r>
    </w:p>
    <w:p w14:paraId="464FA7F3" w14:textId="77777777" w:rsidR="ABFFABFF" w:rsidRDefault="ABFFABFF" w:rsidP="ABFFABFF">
      <w:pPr>
        <w:pStyle w:val="ARCATParagraph"/>
      </w:pPr>
      <w:r>
        <w:t>Stained Floors:  Make final cut with 80 to 100 grit paper. Then MultiDisc with 80 to 120 grit paper.</w:t>
      </w:r>
    </w:p>
    <w:p w14:paraId="78EAE7FF" w14:textId="77777777" w:rsidR="ABFFABFF" w:rsidRDefault="ABFFABFF" w:rsidP="ABFFABFF">
      <w:pPr>
        <w:pStyle w:val="ARCATParagraph"/>
      </w:pPr>
      <w:r>
        <w:t xml:space="preserve">Unstained Floors:  Make final cut with 80 to 120 grit paper. Then MultiDisc with 120 to 150 grit paper. This burnishing will reduce the amount of grain </w:t>
      </w:r>
      <w:proofErr w:type="gramStart"/>
      <w:r>
        <w:t>raise</w:t>
      </w:r>
      <w:proofErr w:type="gramEnd"/>
      <w:r>
        <w:t>.</w:t>
      </w:r>
    </w:p>
    <w:p w14:paraId="66D30FDB" w14:textId="77777777" w:rsidR="ABFFABFF" w:rsidRDefault="ABFFABFF" w:rsidP="ABFFABFF">
      <w:pPr>
        <w:pStyle w:val="ARCATParagraph"/>
      </w:pPr>
      <w:r>
        <w:t>Use a Tampico Brush on a buffer and vacuum thoroughly.</w:t>
      </w:r>
    </w:p>
    <w:p w14:paraId="4A1425E4" w14:textId="77777777" w:rsidR="ABFFABFF" w:rsidRDefault="ABFFABFF" w:rsidP="ABFFABFF">
      <w:pPr>
        <w:pStyle w:val="ARCATParagraph"/>
      </w:pPr>
      <w:r>
        <w:t>Tack with a dry Bona Microfiber Tacking Pad or cloth to remove dust.</w:t>
      </w:r>
    </w:p>
    <w:p w14:paraId="01FE73CC" w14:textId="77777777" w:rsidR="ABFFABFF" w:rsidRDefault="ABFFABFF" w:rsidP="ABFFABFF">
      <w:pPr>
        <w:pStyle w:val="ARCATParagraph"/>
      </w:pPr>
      <w:r>
        <w:t>Apply finish system.</w:t>
      </w:r>
    </w:p>
    <w:p w14:paraId="19AD1607" w14:textId="77777777" w:rsidR="ABFFABFF" w:rsidRDefault="ABFFABFF" w:rsidP="ABFFABFF">
      <w:pPr>
        <w:pStyle w:val="ARCATArticle"/>
      </w:pPr>
      <w:r>
        <w:t>FINISH APPLICATIONS, GENERAL</w:t>
      </w:r>
    </w:p>
    <w:p w14:paraId="2032D7E0" w14:textId="77777777" w:rsidR="00315B77" w:rsidRDefault="008A2BAA">
      <w:pPr>
        <w:pStyle w:val="ARCATnote"/>
      </w:pPr>
      <w:r>
        <w:t>** NOTE TO SPECIFIER ** For new installation of floors, use only in structures with humidity and temperature controls. Do not use over channel and clip floor systems in environments not controlled for temperature and humidity. Delete if not required.</w:t>
      </w:r>
    </w:p>
    <w:p w14:paraId="599061DF" w14:textId="77777777" w:rsidR="ABFFABFF" w:rsidRDefault="ABFFABFF" w:rsidP="ABFFABFF">
      <w:pPr>
        <w:pStyle w:val="ARCATParagraph"/>
      </w:pPr>
      <w:r>
        <w:t>Comply with instructions and recommendations of floor finish system manufacturer.</w:t>
      </w:r>
    </w:p>
    <w:p w14:paraId="13079C61" w14:textId="77777777" w:rsidR="ABFFABFF" w:rsidRDefault="ABFFABFF" w:rsidP="ABFFABFF">
      <w:pPr>
        <w:pStyle w:val="ARCATParagraph"/>
      </w:pPr>
      <w:r>
        <w:lastRenderedPageBreak/>
        <w:t>Finish System:  As scheduled or indicated on the drawings.</w:t>
      </w:r>
    </w:p>
    <w:p w14:paraId="2606EC16" w14:textId="77777777" w:rsidR="ABFFABFF" w:rsidRDefault="ABFFABFF" w:rsidP="ABFFABFF">
      <w:pPr>
        <w:pStyle w:val="ARCATArticle"/>
      </w:pPr>
      <w:r>
        <w:t>WATERBORNE FINISH APPLICATIONS</w:t>
      </w:r>
    </w:p>
    <w:p w14:paraId="729BE054" w14:textId="77777777" w:rsidR="ABFFABFF" w:rsidRDefault="ABFFABFF" w:rsidP="ABFFABFF">
      <w:pPr>
        <w:pStyle w:val="ARCATParagraph"/>
      </w:pPr>
      <w:r>
        <w:t xml:space="preserve">Mixing:  Shake or still well before applying. Do not </w:t>
      </w:r>
      <w:proofErr w:type="gramStart"/>
      <w:r>
        <w:t>thin</w:t>
      </w:r>
      <w:proofErr w:type="gramEnd"/>
      <w:r>
        <w:t>.</w:t>
      </w:r>
    </w:p>
    <w:p w14:paraId="60F9FCA3" w14:textId="77777777" w:rsidR="ABFFABFF" w:rsidRDefault="ABFFABFF" w:rsidP="ABFFABFF">
      <w:pPr>
        <w:pStyle w:val="ARCATSubPara"/>
      </w:pPr>
      <w:r>
        <w:t>Shake Bona Traffic HD finish (Part A) well for 30 seconds.</w:t>
      </w:r>
    </w:p>
    <w:p w14:paraId="715DD872" w14:textId="77777777" w:rsidR="ABFFABFF" w:rsidRDefault="ABFFABFF" w:rsidP="ABFFABFF">
      <w:pPr>
        <w:pStyle w:val="ARCATSubPara"/>
      </w:pPr>
      <w:r>
        <w:t>Add Bona Traffic HD Hardener (Part B) to finish (Part A).</w:t>
      </w:r>
    </w:p>
    <w:p w14:paraId="38458872" w14:textId="77777777" w:rsidR="ABFFABFF" w:rsidRDefault="ABFFABFF" w:rsidP="ABFFABFF">
      <w:pPr>
        <w:pStyle w:val="ARCATSubSub1"/>
      </w:pPr>
      <w:r>
        <w:t>A 10.38 oz (294.3 grams) bottle of hardener activates 1 gallon (3.78 L) of finish.</w:t>
      </w:r>
    </w:p>
    <w:p w14:paraId="5E906124" w14:textId="77777777" w:rsidR="ABFFABFF" w:rsidRDefault="ABFFABFF" w:rsidP="ABFFABFF">
      <w:pPr>
        <w:pStyle w:val="ARCATSubSub1"/>
      </w:pPr>
      <w:r>
        <w:t>To mix finish amounts of less than one gallon, use a 1:11.33 ratio.</w:t>
      </w:r>
    </w:p>
    <w:p w14:paraId="63EB9936" w14:textId="77777777" w:rsidR="ABFFABFF" w:rsidRDefault="ABFFABFF" w:rsidP="ABFFABFF">
      <w:pPr>
        <w:pStyle w:val="ARCATSubPara"/>
      </w:pPr>
      <w:r>
        <w:t>Immediately shake mixture vigorously for 30 to 45 seconds.</w:t>
      </w:r>
    </w:p>
    <w:p w14:paraId="6061A57A" w14:textId="77777777" w:rsidR="ABFFABFF" w:rsidRDefault="ABFFABFF" w:rsidP="ABFFABFF">
      <w:pPr>
        <w:pStyle w:val="ARCATSubPara"/>
      </w:pPr>
      <w:r>
        <w:t>Insert supplied filter into bottle.</w:t>
      </w:r>
    </w:p>
    <w:p w14:paraId="1D1612A3" w14:textId="77777777" w:rsidR="ABFFABFF" w:rsidRDefault="ABFFABFF" w:rsidP="ABFFABFF">
      <w:pPr>
        <w:pStyle w:val="ARCATSubPara"/>
      </w:pPr>
      <w:r>
        <w:t>Let sit for 5 to 10 minutes before applying. BONA Traffic HD. Cannot be re-hardened.</w:t>
      </w:r>
    </w:p>
    <w:p w14:paraId="72D5BE78" w14:textId="77777777" w:rsidR="ABFFABFF" w:rsidRDefault="ABFFABFF" w:rsidP="ABFFABFF">
      <w:pPr>
        <w:pStyle w:val="ARCATParagraph"/>
      </w:pPr>
      <w:r>
        <w:t>Application:</w:t>
      </w:r>
    </w:p>
    <w:p w14:paraId="0CF8F7D6" w14:textId="77777777" w:rsidR="ABFFABFF" w:rsidRDefault="ABFFABFF" w:rsidP="ABFFABFF">
      <w:pPr>
        <w:pStyle w:val="ARCATSubPara"/>
      </w:pPr>
      <w:r>
        <w:t>Apply finish going with grain of wood.</w:t>
      </w:r>
    </w:p>
    <w:p w14:paraId="46487222" w14:textId="77777777" w:rsidR="ABFFABFF" w:rsidRDefault="ABFFABFF" w:rsidP="ABFFABFF">
      <w:pPr>
        <w:pStyle w:val="ARCATSubPara"/>
      </w:pPr>
      <w:r>
        <w:t>Feather out each stroke to avoid applicator marks.</w:t>
      </w:r>
    </w:p>
    <w:p w14:paraId="644F4E54" w14:textId="77777777" w:rsidR="ABFFABFF" w:rsidRDefault="ABFFABFF" w:rsidP="ABFFABFF">
      <w:pPr>
        <w:pStyle w:val="ARCATSubPara"/>
      </w:pPr>
      <w:r>
        <w:t>Use manufacturer's recommended coverage rate of sq ft per gallon (sq m per L).</w:t>
      </w:r>
    </w:p>
    <w:p w14:paraId="517CCD66" w14:textId="77777777" w:rsidR="ABFFABFF" w:rsidRDefault="ABFFABFF" w:rsidP="ABFFABFF">
      <w:pPr>
        <w:pStyle w:val="ARCATSubPara"/>
      </w:pPr>
      <w:r>
        <w:t>Allow each coat to dry thoroughly. Recommended conditions of 65 to 80 degrees F (18 degrees C to 27 degrees C), and 40 to 60 percent relative humidity.</w:t>
      </w:r>
    </w:p>
    <w:p w14:paraId="3BE09693" w14:textId="77777777" w:rsidR="ABFFABFF" w:rsidRDefault="ABFFABFF" w:rsidP="ABFFABFF">
      <w:pPr>
        <w:pStyle w:val="ARCATSubSub1"/>
      </w:pPr>
      <w:r>
        <w:t>Waterborne Finishes:  2 to 3 hours.</w:t>
      </w:r>
    </w:p>
    <w:p w14:paraId="31FD5B0C" w14:textId="77777777" w:rsidR="ABFFABFF" w:rsidRDefault="ABFFABFF" w:rsidP="ABFFABFF">
      <w:pPr>
        <w:pStyle w:val="ARCATSubSub1"/>
      </w:pPr>
      <w:r>
        <w:t>High humidity and/or low temperature conditions extend dry time.</w:t>
      </w:r>
    </w:p>
    <w:p w14:paraId="5F9AA670" w14:textId="77777777" w:rsidR="ABFFABFF" w:rsidRDefault="ABFFABFF" w:rsidP="ABFFABFF">
      <w:pPr>
        <w:pStyle w:val="ARCATSubSub1"/>
      </w:pPr>
      <w:r>
        <w:t>Increased ventilation and airflow reduces dry time.</w:t>
      </w:r>
    </w:p>
    <w:p w14:paraId="4AEFF0AD" w14:textId="77777777" w:rsidR="ABFFABFF" w:rsidRDefault="ABFFABFF" w:rsidP="ABFFABFF">
      <w:pPr>
        <w:pStyle w:val="ARCATSubPara"/>
      </w:pPr>
      <w:r>
        <w:t>For Smoothest Results:  See "Intercoat Abrasion" subparagraph. At a minimum between coats, vacuum, and tack thoroughly with a Bona Microfiber Tacking Pad (dry or slightly dampened with water).</w:t>
      </w:r>
    </w:p>
    <w:p w14:paraId="71F0FC74" w14:textId="77777777" w:rsidR="ABFFABFF" w:rsidRDefault="ABFFABFF" w:rsidP="ABFFABFF">
      <w:pPr>
        <w:pStyle w:val="ARCATSubPara"/>
      </w:pPr>
      <w:proofErr w:type="spellStart"/>
      <w:r>
        <w:t>Pot</w:t>
      </w:r>
      <w:proofErr w:type="spellEnd"/>
      <w:r>
        <w:t xml:space="preserve"> Life:  The finish/hardener mixture must be used within 4 hours after it is mixed. Product properties are diminished after 4 hours.</w:t>
      </w:r>
    </w:p>
    <w:p w14:paraId="4511E5A7" w14:textId="77777777" w:rsidR="ABFFABFF" w:rsidRDefault="ABFFABFF" w:rsidP="ABFFABFF">
      <w:pPr>
        <w:pStyle w:val="ARCATSubSub1"/>
      </w:pPr>
      <w:r>
        <w:t>The finish and hardener can be mixed only one time.</w:t>
      </w:r>
    </w:p>
    <w:p w14:paraId="5AA406B7" w14:textId="77777777" w:rsidR="ABFFABFF" w:rsidRDefault="ABFFABFF" w:rsidP="ABFFABFF">
      <w:pPr>
        <w:pStyle w:val="ARCATSubSub1"/>
      </w:pPr>
      <w:r>
        <w:t>Caution:  To avoid pressure build-up, do not tightly recap finish/hardener mixture.</w:t>
      </w:r>
    </w:p>
    <w:p w14:paraId="61A28C85" w14:textId="77777777" w:rsidR="ABFFABFF" w:rsidRDefault="ABFFABFF" w:rsidP="ABFFABFF">
      <w:pPr>
        <w:pStyle w:val="ARCATSubPara"/>
      </w:pPr>
      <w:r>
        <w:t>Intercoat Abrasion:  It is not necessary to abrade between Bona waterborne sealer and finish coats unless more than 48 hours has passed since the previous coat was applied.</w:t>
      </w:r>
    </w:p>
    <w:p w14:paraId="33F5B5B1" w14:textId="77777777" w:rsidR="ABFFABFF" w:rsidRDefault="ABFFABFF" w:rsidP="ABFFABFF">
      <w:pPr>
        <w:pStyle w:val="ARCATSubSub1"/>
      </w:pPr>
      <w:r>
        <w:t>For Smoothest Results:  Abrade between coats, as necessary. Use multidisc Bona Diamond 180 to 240 grit abrasives with Bona Intermediate Pads.</w:t>
      </w:r>
    </w:p>
    <w:p w14:paraId="744805F0" w14:textId="77777777" w:rsidR="ABFFABFF" w:rsidRDefault="ABFFABFF" w:rsidP="ABFFABFF">
      <w:pPr>
        <w:pStyle w:val="ARCATSubSub1"/>
      </w:pPr>
      <w:r>
        <w:t>Thoroughly clean abraded floor using Bona PowerScrubber or vacuum and tack with Bona Microfiber Tacking Pads (dry or slightly dampened with water).</w:t>
      </w:r>
    </w:p>
    <w:p w14:paraId="0A18C2B3" w14:textId="77777777" w:rsidR="ABFFABFF" w:rsidRDefault="ABFFABFF" w:rsidP="ABFFABFF">
      <w:pPr>
        <w:pStyle w:val="ARCATSubSub1"/>
      </w:pPr>
      <w:r>
        <w:t xml:space="preserve">When using solvent-based sealers, </w:t>
      </w:r>
      <w:proofErr w:type="gramStart"/>
      <w:r>
        <w:t>always,</w:t>
      </w:r>
      <w:proofErr w:type="gramEnd"/>
      <w:r>
        <w:t xml:space="preserve"> vacuum and tack before finish coats.</w:t>
      </w:r>
    </w:p>
    <w:p w14:paraId="72F1FFE7" w14:textId="77777777" w:rsidR="ABFFABFF" w:rsidRDefault="ABFFABFF" w:rsidP="ABFFABFF">
      <w:pPr>
        <w:pStyle w:val="ARCATSubPara"/>
      </w:pPr>
      <w:r>
        <w:t>Curing:  Process varies depending on product. Floors may be walked on after 24 hours but remains susceptible to scuffing or marring until completely cured. Do not replace area rugs until the floor has fully cured.</w:t>
      </w:r>
    </w:p>
    <w:p w14:paraId="48F32792" w14:textId="77777777" w:rsidR="ABFFABFF" w:rsidRDefault="ABFFABFF" w:rsidP="ABFFABFF">
      <w:pPr>
        <w:pStyle w:val="ARCATArticle"/>
      </w:pPr>
      <w:r>
        <w:t>PROTECTION</w:t>
      </w:r>
    </w:p>
    <w:p w14:paraId="3341E02F" w14:textId="77777777" w:rsidR="ABFFABFF" w:rsidRDefault="ABFFABFF" w:rsidP="ABFFABFF">
      <w:pPr>
        <w:pStyle w:val="ARCATParagraph"/>
      </w:pPr>
      <w:r>
        <w:t xml:space="preserve">After application, protect </w:t>
      </w:r>
      <w:proofErr w:type="gramStart"/>
      <w:r>
        <w:t>floor</w:t>
      </w:r>
      <w:proofErr w:type="gramEnd"/>
      <w:r>
        <w:t xml:space="preserve"> finish from damage during subsequent work.</w:t>
      </w:r>
    </w:p>
    <w:p w14:paraId="0142443E" w14:textId="77777777" w:rsidR="ABFFABFF" w:rsidRDefault="ABFFABFF" w:rsidP="ABFFABFF">
      <w:pPr>
        <w:pStyle w:val="ARCATParagraph"/>
      </w:pPr>
      <w:r>
        <w:t xml:space="preserve">Do not allow foot traffic until </w:t>
      </w:r>
      <w:proofErr w:type="gramStart"/>
      <w:r>
        <w:t>floor</w:t>
      </w:r>
      <w:proofErr w:type="gramEnd"/>
      <w:r>
        <w:t xml:space="preserve"> is sufficiently dried and cured.</w:t>
      </w:r>
    </w:p>
    <w:p w14:paraId="6640B7D7" w14:textId="77777777" w:rsidR="00315B77" w:rsidRDefault="00315B77">
      <w:pPr>
        <w:pStyle w:val="ARCATNormal"/>
      </w:pPr>
    </w:p>
    <w:p w14:paraId="5BD9B196" w14:textId="77777777" w:rsidR="00315B77" w:rsidRDefault="008A2BAA">
      <w:pPr>
        <w:pStyle w:val="ARCATEndOfSection"/>
      </w:pPr>
      <w:r>
        <w:t>END OF SECTION</w:t>
      </w:r>
    </w:p>
    <w:sectPr w:rsidR="00315B77">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BBE4FD" w14:textId="77777777" w:rsidR="ABFFABFF" w:rsidRDefault="ABFFABFF" w:rsidP="ABFFABFF">
      <w:pPr>
        <w:spacing w:after="0" w:line="240" w:lineRule="auto"/>
      </w:pPr>
      <w:r>
        <w:separator/>
      </w:r>
    </w:p>
  </w:endnote>
  <w:endnote w:type="continuationSeparator" w:id="0">
    <w:p w14:paraId="06CA08D7"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1875BA" w14:textId="77777777" w:rsidR="ABFFABFF" w:rsidRDefault="ABFFABFF">
    <w:pPr>
      <w:pStyle w:val="ARCATfooter"/>
    </w:pPr>
    <w:r>
      <w:t>09 93 00 -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BD10BC" w14:textId="77777777" w:rsidR="ABFFABFF" w:rsidRDefault="ABFFABFF" w:rsidP="ABFFABFF">
      <w:pPr>
        <w:spacing w:after="0" w:line="240" w:lineRule="auto"/>
      </w:pPr>
      <w:r>
        <w:separator/>
      </w:r>
    </w:p>
  </w:footnote>
  <w:footnote w:type="continuationSeparator" w:id="0">
    <w:p w14:paraId="58117418"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1140263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W0MDM2NzcwNzcyMzVX0lEKTi0uzszPAykwrAUAHbOAkSwAAAA="/>
  </w:docVars>
  <w:rsids>
    <w:rsidRoot w:val="001334A7"/>
    <w:rsid w:val="ABFFABFF"/>
    <w:rsid w:val="001334A7"/>
    <w:rsid w:val="00307B96"/>
    <w:rsid w:val="00315B77"/>
    <w:rsid w:val="005A4C0A"/>
    <w:rsid w:val="008A2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43966"/>
  <w15:docId w15:val="{998F6389-0FDA-453E-B7B2-7FB5CEC7D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rcat.com/sd/display_hidden_notes.shtml" TargetMode="External"/><Relationship Id="rId13" Type="http://schemas.openxmlformats.org/officeDocument/2006/relationships/hyperlink" Target="https://www.bona.com"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https://www.arcat.com/clients/gfx/bonaus.png" TargetMode="External"/><Relationship Id="rId12" Type="http://schemas.openxmlformats.org/officeDocument/2006/relationships/hyperlink" Target="mailto:Frank.Coppolino@bona.com?subject=RE:ARCAT%20Spec%20Question%20(09930bon):%20%20"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cat.com/arcatcos/cos30/arc30999.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ona.com"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Frank.Coppolino@bona.com?subject=RE:ARCAT%20Spec%20Question%20(09930bon):%20%2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6C03E347F1D54C8A080B73B0E6C8F7" ma:contentTypeVersion="17" ma:contentTypeDescription="Create a new document." ma:contentTypeScope="" ma:versionID="cd57119f174e09de1b0e3a80163716f3">
  <xsd:schema xmlns:xsd="http://www.w3.org/2001/XMLSchema" xmlns:xs="http://www.w3.org/2001/XMLSchema" xmlns:p="http://schemas.microsoft.com/office/2006/metadata/properties" xmlns:ns2="4c95fe1c-6860-4fe8-b5dc-1d9586ee009a" xmlns:ns3="c77f09d7-cec1-4bf9-aeff-8a7e0dcbbc75" targetNamespace="http://schemas.microsoft.com/office/2006/metadata/properties" ma:root="true" ma:fieldsID="026027d467407aaa4b8975de7f0e7452" ns2:_="" ns3:_="">
    <xsd:import namespace="4c95fe1c-6860-4fe8-b5dc-1d9586ee009a"/>
    <xsd:import namespace="c77f09d7-cec1-4bf9-aeff-8a7e0dcbbc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95fe1c-6860-4fe8-b5dc-1d9586ee009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17abe27-de2b-4663-8c4c-60f35727784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7f09d7-cec1-4bf9-aeff-8a7e0dcbbc75"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a91e87cd-3fe5-4bb6-9633-8e6189a6f672}" ma:internalName="TaxCatchAll" ma:showField="CatchAllData" ma:web="c77f09d7-cec1-4bf9-aeff-8a7e0dcbbc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7f09d7-cec1-4bf9-aeff-8a7e0dcbbc75" xsi:nil="true"/>
    <lcf76f155ced4ddcb4097134ff3c332f xmlns="4c95fe1c-6860-4fe8-b5dc-1d9586ee009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D38113-CFA0-479A-B6A9-B9CFDAA3D377}"/>
</file>

<file path=customXml/itemProps2.xml><?xml version="1.0" encoding="utf-8"?>
<ds:datastoreItem xmlns:ds="http://schemas.openxmlformats.org/officeDocument/2006/customXml" ds:itemID="{2A81A2BC-9B6F-44B2-911C-BD7C7C5E3753}"/>
</file>

<file path=customXml/itemProps3.xml><?xml version="1.0" encoding="utf-8"?>
<ds:datastoreItem xmlns:ds="http://schemas.openxmlformats.org/officeDocument/2006/customXml" ds:itemID="{FD4ED8C5-582F-4F78-AA45-CC91EE8C8009}"/>
</file>

<file path=docProps/app.xml><?xml version="1.0" encoding="utf-8"?>
<Properties xmlns="http://schemas.openxmlformats.org/officeDocument/2006/extended-properties" xmlns:vt="http://schemas.openxmlformats.org/officeDocument/2006/docPropsVTypes">
  <Template>Normal.dotm</Template>
  <TotalTime>1</TotalTime>
  <Pages>4</Pages>
  <Words>1656</Words>
  <Characters>9443</Characters>
  <Application>Microsoft Office Word</Application>
  <DocSecurity>0</DocSecurity>
  <Lines>78</Lines>
  <Paragraphs>22</Paragraphs>
  <ScaleCrop>false</ScaleCrop>
  <Company>Arcat</Company>
  <LinksUpToDate>false</LinksUpToDate>
  <CharactersWithSpaces>11077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2024-07-11T15:47:00Z</dcterms:created>
  <dcterms:modified xsi:type="dcterms:W3CDTF">2024-07-11T15:47:00Z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0x0101008B6C03E347F1D54C8A080B73B0E6C8F7</vt:lpwstr>
  </property>
</Properties>
</file>